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015"/>
        </w:tabs>
        <w:adjustRightInd w:val="0"/>
        <w:snapToGrid w:val="0"/>
        <w:rPr>
          <w:rStyle w:val="11"/>
          <w:rFonts w:ascii="黑体" w:hAnsi="黑体" w:eastAsia="黑体"/>
          <w:b w:val="0"/>
          <w:bCs w:val="0"/>
          <w:szCs w:val="32"/>
          <w:highlight w:val="none"/>
        </w:rPr>
      </w:pPr>
      <w:r>
        <w:rPr>
          <w:rStyle w:val="11"/>
          <w:rFonts w:hint="eastAsia" w:ascii="黑体" w:hAnsi="黑体" w:eastAsia="黑体"/>
          <w:b w:val="0"/>
          <w:color w:val="000000"/>
          <w:szCs w:val="32"/>
          <w:highlight w:val="none"/>
        </w:rPr>
        <w:t>附件1</w:t>
      </w:r>
    </w:p>
    <w:p>
      <w:pPr>
        <w:pStyle w:val="7"/>
        <w:spacing w:before="0" w:beforeAutospacing="0" w:after="0" w:afterAutospacing="0" w:line="700" w:lineRule="exact"/>
        <w:jc w:val="center"/>
        <w:rPr>
          <w:rStyle w:val="11"/>
          <w:rFonts w:ascii="方正小标宋简体" w:eastAsia="方正小标宋简体"/>
          <w:b w:val="0"/>
          <w:color w:val="000000"/>
          <w:sz w:val="44"/>
          <w:szCs w:val="44"/>
          <w:highlight w:val="none"/>
        </w:rPr>
      </w:pPr>
      <w:r>
        <w:rPr>
          <w:rStyle w:val="11"/>
          <w:rFonts w:hint="eastAsia" w:ascii="方正小标宋简体" w:eastAsia="方正小标宋简体"/>
          <w:b w:val="0"/>
          <w:color w:val="000000"/>
          <w:sz w:val="44"/>
          <w:szCs w:val="44"/>
          <w:highlight w:val="none"/>
        </w:rPr>
        <w:t>202</w:t>
      </w:r>
      <w:r>
        <w:rPr>
          <w:rStyle w:val="11"/>
          <w:rFonts w:hint="eastAsia" w:ascii="方正小标宋简体" w:eastAsia="方正小标宋简体"/>
          <w:b w:val="0"/>
          <w:color w:val="000000"/>
          <w:sz w:val="44"/>
          <w:szCs w:val="44"/>
          <w:highlight w:val="none"/>
          <w:lang w:val="en-US" w:eastAsia="zh-CN"/>
        </w:rPr>
        <w:t>3</w:t>
      </w:r>
      <w:r>
        <w:rPr>
          <w:rStyle w:val="11"/>
          <w:rFonts w:hint="eastAsia" w:ascii="方正小标宋简体" w:eastAsia="方正小标宋简体"/>
          <w:b w:val="0"/>
          <w:color w:val="000000"/>
          <w:sz w:val="44"/>
          <w:szCs w:val="44"/>
          <w:highlight w:val="none"/>
        </w:rPr>
        <w:t>年“南开大学青年五四奖章”</w:t>
      </w:r>
    </w:p>
    <w:p>
      <w:pPr>
        <w:pStyle w:val="7"/>
        <w:spacing w:before="0" w:beforeAutospacing="0" w:after="0" w:afterAutospacing="0" w:line="700" w:lineRule="exact"/>
        <w:jc w:val="center"/>
        <w:rPr>
          <w:rFonts w:ascii="方正小标宋简体" w:eastAsia="方正小标宋简体"/>
          <w:b/>
          <w:bCs/>
          <w:color w:val="000000"/>
          <w:sz w:val="44"/>
          <w:szCs w:val="44"/>
          <w:highlight w:val="none"/>
        </w:rPr>
      </w:pPr>
      <w:r>
        <w:rPr>
          <w:rStyle w:val="11"/>
          <w:rFonts w:hint="eastAsia" w:ascii="方正小标宋简体" w:eastAsia="方正小标宋简体"/>
          <w:b w:val="0"/>
          <w:color w:val="000000"/>
          <w:sz w:val="44"/>
          <w:szCs w:val="44"/>
          <w:highlight w:val="none"/>
        </w:rPr>
        <w:t>评选</w:t>
      </w:r>
      <w:r>
        <w:rPr>
          <w:rStyle w:val="11"/>
          <w:rFonts w:hint="eastAsia" w:ascii="方正小标宋简体" w:eastAsia="方正小标宋简体"/>
          <w:b w:val="0"/>
          <w:color w:val="000000"/>
          <w:sz w:val="44"/>
          <w:szCs w:val="44"/>
          <w:highlight w:val="none"/>
          <w:lang w:val="en-US" w:eastAsia="zh-CN"/>
        </w:rPr>
        <w:t>细则</w:t>
      </w:r>
    </w:p>
    <w:p>
      <w:pPr>
        <w:spacing w:before="240"/>
        <w:ind w:firstLine="632" w:firstLineChars="200"/>
        <w:rPr>
          <w:rFonts w:ascii="黑体" w:hAnsi="黑体" w:eastAsia="黑体"/>
          <w:highlight w:val="none"/>
        </w:rPr>
      </w:pPr>
      <w:r>
        <w:rPr>
          <w:rFonts w:hint="eastAsia" w:ascii="黑体" w:hAnsi="黑体" w:eastAsia="黑体"/>
          <w:highlight w:val="none"/>
        </w:rPr>
        <w:t>一、评选宗旨</w:t>
      </w:r>
    </w:p>
    <w:p>
      <w:pPr>
        <w:ind w:firstLine="632" w:firstLineChars="200"/>
        <w:rPr>
          <w:highlight w:val="none"/>
        </w:rPr>
      </w:pPr>
      <w:r>
        <w:rPr>
          <w:rFonts w:hint="eastAsia"/>
          <w:highlight w:val="none"/>
        </w:rPr>
        <w:t>“南开大学青年五四奖章”是南开大学团委授予南开大学优秀青年的最高荣誉。旨在树立政治进步、品德高尚、贡献突出的优秀青年典型，集中反映当代青年的精神品格和价值追求。</w:t>
      </w:r>
    </w:p>
    <w:p>
      <w:pPr>
        <w:ind w:firstLine="632" w:firstLineChars="200"/>
        <w:rPr>
          <w:rFonts w:ascii="黑体" w:hAnsi="黑体" w:eastAsia="黑体"/>
          <w:highlight w:val="none"/>
        </w:rPr>
      </w:pPr>
      <w:r>
        <w:rPr>
          <w:rFonts w:hint="eastAsia" w:ascii="黑体" w:hAnsi="黑体" w:eastAsia="黑体"/>
          <w:highlight w:val="none"/>
        </w:rPr>
        <w:t>二、评选条件</w:t>
      </w:r>
    </w:p>
    <w:p>
      <w:pPr>
        <w:keepNext w:val="0"/>
        <w:keepLines w:val="0"/>
        <w:widowControl/>
        <w:suppressLineNumbers w:val="0"/>
        <w:ind w:firstLine="632" w:firstLineChars="200"/>
        <w:jc w:val="left"/>
        <w:rPr>
          <w:rFonts w:hint="eastAsia" w:ascii="Times New Roman" w:hAnsi="Times New Roman" w:cs="Times New Roman"/>
          <w:kern w:val="2"/>
          <w:sz w:val="32"/>
          <w:szCs w:val="24"/>
          <w:highlight w:val="none"/>
          <w:lang w:val="en-US" w:eastAsia="zh-CN" w:bidi="ar"/>
        </w:rPr>
      </w:pPr>
      <w:r>
        <w:rPr>
          <w:rFonts w:hint="eastAsia" w:ascii="Times New Roman" w:hAnsi="Times New Roman" w:cs="Times New Roman"/>
          <w:kern w:val="2"/>
          <w:sz w:val="32"/>
          <w:szCs w:val="24"/>
          <w:highlight w:val="none"/>
          <w:lang w:val="en-US" w:eastAsia="zh-CN" w:bidi="ar"/>
        </w:rPr>
        <w:t>（一）</w:t>
      </w:r>
      <w:r>
        <w:rPr>
          <w:rFonts w:hint="eastAsia" w:ascii="Times New Roman" w:hAnsi="Times New Roman" w:eastAsia="仿宋" w:cs="Times New Roman"/>
          <w:kern w:val="2"/>
          <w:sz w:val="32"/>
          <w:szCs w:val="24"/>
          <w:highlight w:val="none"/>
          <w:lang w:val="en-US" w:eastAsia="zh-CN" w:bidi="ar"/>
        </w:rPr>
        <w:t>坚决拥护中国共产党的领导</w:t>
      </w:r>
      <w:r>
        <w:rPr>
          <w:rFonts w:hint="eastAsia" w:ascii="Times New Roman" w:hAnsi="Times New Roman" w:cs="Times New Roman"/>
          <w:kern w:val="2"/>
          <w:sz w:val="32"/>
          <w:szCs w:val="24"/>
          <w:highlight w:val="none"/>
          <w:lang w:val="en-US" w:eastAsia="zh-CN" w:bidi="ar"/>
        </w:rPr>
        <w:t>，</w:t>
      </w:r>
      <w:r>
        <w:rPr>
          <w:rFonts w:hint="eastAsia" w:ascii="Times New Roman" w:hAnsi="Times New Roman" w:eastAsia="仿宋" w:cs="Times New Roman"/>
          <w:kern w:val="2"/>
          <w:sz w:val="32"/>
          <w:szCs w:val="24"/>
          <w:highlight w:val="none"/>
          <w:lang w:val="en-US" w:eastAsia="zh-CN" w:bidi="ar"/>
        </w:rPr>
        <w:t>模范遵守宪法法律</w:t>
      </w:r>
      <w:r>
        <w:rPr>
          <w:rFonts w:hint="eastAsia" w:ascii="Times New Roman" w:hAnsi="Times New Roman" w:cs="Times New Roman"/>
          <w:kern w:val="2"/>
          <w:sz w:val="32"/>
          <w:szCs w:val="24"/>
          <w:highlight w:val="none"/>
          <w:lang w:val="en-US" w:eastAsia="zh-CN" w:bidi="ar"/>
        </w:rPr>
        <w:t>，</w:t>
      </w:r>
      <w:r>
        <w:rPr>
          <w:rFonts w:hint="eastAsia" w:ascii="Times New Roman" w:hAnsi="Times New Roman" w:eastAsia="仿宋" w:cs="Times New Roman"/>
          <w:kern w:val="2"/>
          <w:sz w:val="32"/>
          <w:szCs w:val="24"/>
          <w:highlight w:val="none"/>
          <w:lang w:val="en-US" w:eastAsia="zh-CN" w:bidi="ar"/>
        </w:rPr>
        <w:t>积极投身中国特色社会主义建设</w:t>
      </w:r>
      <w:r>
        <w:rPr>
          <w:rFonts w:hint="eastAsia" w:ascii="Times New Roman" w:hAnsi="Times New Roman" w:cs="Times New Roman"/>
          <w:kern w:val="2"/>
          <w:sz w:val="32"/>
          <w:szCs w:val="24"/>
          <w:highlight w:val="none"/>
          <w:lang w:val="en-US" w:eastAsia="zh-CN" w:bidi="ar"/>
        </w:rPr>
        <w:t>；</w:t>
      </w:r>
    </w:p>
    <w:p>
      <w:pPr>
        <w:keepNext w:val="0"/>
        <w:keepLines w:val="0"/>
        <w:widowControl/>
        <w:suppressLineNumbers w:val="0"/>
        <w:ind w:firstLine="632" w:firstLineChars="200"/>
        <w:jc w:val="left"/>
        <w:rPr>
          <w:rFonts w:hint="eastAsia" w:ascii="Times New Roman" w:hAnsi="Times New Roman" w:cs="Times New Roman"/>
          <w:kern w:val="2"/>
          <w:sz w:val="32"/>
          <w:szCs w:val="24"/>
          <w:highlight w:val="none"/>
          <w:lang w:val="en-US" w:eastAsia="zh-CN" w:bidi="ar"/>
        </w:rPr>
      </w:pPr>
      <w:r>
        <w:rPr>
          <w:rFonts w:hint="eastAsia" w:ascii="Times New Roman" w:hAnsi="Times New Roman" w:cs="Times New Roman"/>
          <w:kern w:val="2"/>
          <w:sz w:val="32"/>
          <w:szCs w:val="24"/>
          <w:highlight w:val="none"/>
          <w:lang w:val="en-US" w:eastAsia="zh-CN" w:bidi="ar"/>
        </w:rPr>
        <w:t>（二）</w:t>
      </w:r>
      <w:r>
        <w:rPr>
          <w:rFonts w:hint="eastAsia" w:ascii="Times New Roman" w:hAnsi="Times New Roman" w:eastAsia="仿宋" w:cs="Times New Roman"/>
          <w:kern w:val="2"/>
          <w:sz w:val="32"/>
          <w:szCs w:val="24"/>
          <w:highlight w:val="none"/>
          <w:lang w:val="en-US" w:eastAsia="zh-CN" w:bidi="ar"/>
        </w:rPr>
        <w:t>努力践行“树立远大理想</w:t>
      </w:r>
      <w:r>
        <w:rPr>
          <w:rFonts w:hint="eastAsia" w:ascii="Times New Roman" w:hAnsi="Times New Roman" w:cs="Times New Roman"/>
          <w:kern w:val="2"/>
          <w:sz w:val="32"/>
          <w:szCs w:val="24"/>
          <w:highlight w:val="none"/>
          <w:lang w:val="en-US" w:eastAsia="zh-CN" w:bidi="ar"/>
        </w:rPr>
        <w:t>、</w:t>
      </w:r>
      <w:r>
        <w:rPr>
          <w:rFonts w:hint="eastAsia" w:ascii="Times New Roman" w:hAnsi="Times New Roman" w:eastAsia="仿宋" w:cs="Times New Roman"/>
          <w:kern w:val="2"/>
          <w:sz w:val="32"/>
          <w:szCs w:val="24"/>
          <w:highlight w:val="none"/>
          <w:lang w:val="en-US" w:eastAsia="zh-CN" w:bidi="ar"/>
        </w:rPr>
        <w:t>热爱伟大祖国</w:t>
      </w:r>
      <w:r>
        <w:rPr>
          <w:rFonts w:hint="eastAsia" w:ascii="Times New Roman" w:hAnsi="Times New Roman" w:cs="Times New Roman"/>
          <w:kern w:val="2"/>
          <w:sz w:val="32"/>
          <w:szCs w:val="24"/>
          <w:highlight w:val="none"/>
          <w:lang w:val="en-US" w:eastAsia="zh-CN" w:bidi="ar"/>
        </w:rPr>
        <w:t>、</w:t>
      </w:r>
      <w:r>
        <w:rPr>
          <w:rFonts w:hint="eastAsia" w:ascii="Times New Roman" w:hAnsi="Times New Roman" w:eastAsia="仿宋" w:cs="Times New Roman"/>
          <w:kern w:val="2"/>
          <w:sz w:val="32"/>
          <w:szCs w:val="24"/>
          <w:highlight w:val="none"/>
          <w:lang w:val="en-US" w:eastAsia="zh-CN" w:bidi="ar"/>
        </w:rPr>
        <w:t>担当时代责任</w:t>
      </w:r>
      <w:r>
        <w:rPr>
          <w:rFonts w:hint="eastAsia" w:ascii="Times New Roman" w:hAnsi="Times New Roman" w:cs="Times New Roman"/>
          <w:kern w:val="2"/>
          <w:sz w:val="32"/>
          <w:szCs w:val="24"/>
          <w:highlight w:val="none"/>
          <w:lang w:val="en-US" w:eastAsia="zh-CN" w:bidi="ar"/>
        </w:rPr>
        <w:t>、</w:t>
      </w:r>
      <w:r>
        <w:rPr>
          <w:rFonts w:hint="eastAsia" w:ascii="Times New Roman" w:hAnsi="Times New Roman" w:eastAsia="仿宋" w:cs="Times New Roman"/>
          <w:kern w:val="2"/>
          <w:sz w:val="32"/>
          <w:szCs w:val="24"/>
          <w:highlight w:val="none"/>
          <w:lang w:val="en-US" w:eastAsia="zh-CN" w:bidi="ar"/>
        </w:rPr>
        <w:t xml:space="preserve"> 勇于砥砺奋斗</w:t>
      </w:r>
      <w:r>
        <w:rPr>
          <w:rFonts w:hint="eastAsia" w:ascii="Times New Roman" w:hAnsi="Times New Roman" w:cs="Times New Roman"/>
          <w:kern w:val="2"/>
          <w:sz w:val="32"/>
          <w:szCs w:val="24"/>
          <w:highlight w:val="none"/>
          <w:lang w:val="en-US" w:eastAsia="zh-CN" w:bidi="ar"/>
        </w:rPr>
        <w:t>、</w:t>
      </w:r>
      <w:r>
        <w:rPr>
          <w:rFonts w:hint="eastAsia" w:ascii="Times New Roman" w:hAnsi="Times New Roman" w:eastAsia="仿宋" w:cs="Times New Roman"/>
          <w:kern w:val="2"/>
          <w:sz w:val="32"/>
          <w:szCs w:val="24"/>
          <w:highlight w:val="none"/>
          <w:lang w:val="en-US" w:eastAsia="zh-CN" w:bidi="ar"/>
        </w:rPr>
        <w:t>练就过硬本领</w:t>
      </w:r>
      <w:r>
        <w:rPr>
          <w:rFonts w:hint="eastAsia" w:ascii="Times New Roman" w:hAnsi="Times New Roman" w:cs="Times New Roman"/>
          <w:kern w:val="2"/>
          <w:sz w:val="32"/>
          <w:szCs w:val="24"/>
          <w:highlight w:val="none"/>
          <w:lang w:val="en-US" w:eastAsia="zh-CN" w:bidi="ar"/>
        </w:rPr>
        <w:t>、</w:t>
      </w:r>
      <w:r>
        <w:rPr>
          <w:rFonts w:hint="eastAsia" w:ascii="Times New Roman" w:hAnsi="Times New Roman" w:eastAsia="仿宋" w:cs="Times New Roman"/>
          <w:kern w:val="2"/>
          <w:sz w:val="32"/>
          <w:szCs w:val="24"/>
          <w:highlight w:val="none"/>
          <w:lang w:val="en-US" w:eastAsia="zh-CN" w:bidi="ar"/>
        </w:rPr>
        <w:t>锤炼品德修为</w:t>
      </w:r>
      <w:r>
        <w:rPr>
          <w:rFonts w:hint="eastAsia" w:ascii="Times New Roman" w:hAnsi="Times New Roman" w:cs="Times New Roman"/>
          <w:kern w:val="2"/>
          <w:sz w:val="32"/>
          <w:szCs w:val="24"/>
          <w:highlight w:val="none"/>
          <w:lang w:val="en-US" w:eastAsia="zh-CN" w:bidi="ar"/>
        </w:rPr>
        <w:t>”</w:t>
      </w:r>
      <w:r>
        <w:rPr>
          <w:rFonts w:hint="eastAsia" w:ascii="Times New Roman" w:hAnsi="Times New Roman" w:eastAsia="仿宋" w:cs="Times New Roman"/>
          <w:kern w:val="2"/>
          <w:sz w:val="32"/>
          <w:szCs w:val="24"/>
          <w:highlight w:val="none"/>
          <w:lang w:val="en-US" w:eastAsia="zh-CN" w:bidi="ar"/>
        </w:rPr>
        <w:t>的重要要求</w:t>
      </w:r>
      <w:r>
        <w:rPr>
          <w:rFonts w:hint="eastAsia" w:ascii="Times New Roman" w:hAnsi="Times New Roman" w:cs="Times New Roman"/>
          <w:kern w:val="2"/>
          <w:sz w:val="32"/>
          <w:szCs w:val="24"/>
          <w:highlight w:val="none"/>
          <w:lang w:val="en-US" w:eastAsia="zh-CN" w:bidi="ar"/>
        </w:rPr>
        <w:t>，</w:t>
      </w:r>
      <w:r>
        <w:rPr>
          <w:rFonts w:hint="eastAsia" w:ascii="Times New Roman" w:hAnsi="Times New Roman" w:eastAsia="仿宋" w:cs="Times New Roman"/>
          <w:kern w:val="2"/>
          <w:sz w:val="32"/>
          <w:szCs w:val="24"/>
          <w:highlight w:val="none"/>
          <w:lang w:val="en-US" w:eastAsia="zh-CN" w:bidi="ar"/>
        </w:rPr>
        <w:t>具有突出的工作实绩和良好的社会影响</w:t>
      </w:r>
      <w:r>
        <w:rPr>
          <w:rFonts w:hint="eastAsia" w:ascii="Times New Roman" w:hAnsi="Times New Roman" w:cs="Times New Roman"/>
          <w:kern w:val="2"/>
          <w:sz w:val="32"/>
          <w:szCs w:val="24"/>
          <w:highlight w:val="none"/>
          <w:lang w:val="en-US" w:eastAsia="zh-CN" w:bidi="ar"/>
        </w:rPr>
        <w:t>；</w:t>
      </w:r>
    </w:p>
    <w:p>
      <w:pPr>
        <w:keepNext w:val="0"/>
        <w:keepLines w:val="0"/>
        <w:widowControl/>
        <w:suppressLineNumbers w:val="0"/>
        <w:ind w:firstLine="632" w:firstLineChars="200"/>
        <w:jc w:val="left"/>
        <w:rPr>
          <w:rFonts w:hint="eastAsia" w:ascii="Times New Roman" w:hAnsi="Times New Roman" w:eastAsia="仿宋" w:cs="Times New Roman"/>
          <w:highlight w:val="none"/>
          <w:lang w:eastAsia="zh-CN"/>
        </w:rPr>
      </w:pPr>
      <w:r>
        <w:rPr>
          <w:rFonts w:hint="eastAsia"/>
          <w:highlight w:val="none"/>
          <w:lang w:eastAsia="zh-CN"/>
        </w:rPr>
        <w:t>（</w:t>
      </w:r>
      <w:r>
        <w:rPr>
          <w:rFonts w:hint="eastAsia"/>
          <w:highlight w:val="none"/>
          <w:lang w:val="en-US" w:eastAsia="zh-CN"/>
        </w:rPr>
        <w:t>三</w:t>
      </w:r>
      <w:r>
        <w:rPr>
          <w:rFonts w:hint="eastAsia"/>
          <w:highlight w:val="none"/>
          <w:lang w:eastAsia="zh-CN"/>
        </w:rPr>
        <w:t>）</w:t>
      </w:r>
      <w:r>
        <w:rPr>
          <w:highlight w:val="none"/>
        </w:rPr>
        <w:t>在本职岗位上做出突出业绩或在重大事件、重点工程以及相关领域中做出杰出贡献，对青年具有示范引</w:t>
      </w:r>
      <w:r>
        <w:rPr>
          <w:rFonts w:hint="eastAsia"/>
          <w:highlight w:val="none"/>
        </w:rPr>
        <w:t>领</w:t>
      </w:r>
      <w:r>
        <w:rPr>
          <w:highlight w:val="none"/>
        </w:rPr>
        <w:t>作用</w:t>
      </w:r>
      <w:r>
        <w:rPr>
          <w:rFonts w:hint="eastAsia"/>
          <w:highlight w:val="none"/>
        </w:rPr>
        <w:t>。</w:t>
      </w:r>
      <w:r>
        <w:rPr>
          <w:rFonts w:hint="eastAsia"/>
          <w:highlight w:val="none"/>
          <w:lang w:val="en-US" w:eastAsia="zh-CN"/>
        </w:rPr>
        <w:t>特别是</w:t>
      </w:r>
      <w:r>
        <w:rPr>
          <w:rFonts w:hint="eastAsia"/>
          <w:highlight w:val="none"/>
        </w:rPr>
        <w:t>获得过校级及以上荣誉称号和奖励，或在国际国内各类重大比赛及其他活动中为国家和学校赢得重大荣誉，在践行社会主义核心价值观上有重大突出事迹</w:t>
      </w:r>
      <w:r>
        <w:rPr>
          <w:rFonts w:hint="eastAsia"/>
          <w:highlight w:val="none"/>
          <w:lang w:eastAsia="zh-CN"/>
        </w:rPr>
        <w:t>；</w:t>
      </w:r>
    </w:p>
    <w:p>
      <w:pPr>
        <w:keepNext w:val="0"/>
        <w:keepLines w:val="0"/>
        <w:widowControl/>
        <w:suppressLineNumbers w:val="0"/>
        <w:ind w:firstLine="632" w:firstLineChars="200"/>
        <w:jc w:val="left"/>
        <w:rPr>
          <w:rFonts w:hint="eastAsia" w:ascii="Times New Roman" w:hAnsi="Times New Roman" w:cs="Times New Roman"/>
          <w:highlight w:val="none"/>
        </w:rPr>
      </w:pPr>
      <w:r>
        <w:rPr>
          <w:rFonts w:hint="eastAsia" w:ascii="Times New Roman" w:hAnsi="Times New Roman" w:cs="Times New Roman"/>
          <w:kern w:val="2"/>
          <w:sz w:val="32"/>
          <w:szCs w:val="24"/>
          <w:highlight w:val="none"/>
          <w:lang w:val="en-US" w:eastAsia="zh-CN" w:bidi="ar"/>
        </w:rPr>
        <w:t>（四）</w:t>
      </w:r>
      <w:r>
        <w:rPr>
          <w:rFonts w:hint="eastAsia" w:ascii="Times New Roman" w:hAnsi="Times New Roman" w:eastAsia="仿宋" w:cs="Times New Roman"/>
          <w:kern w:val="2"/>
          <w:sz w:val="32"/>
          <w:szCs w:val="24"/>
          <w:highlight w:val="none"/>
          <w:lang w:val="en-US" w:eastAsia="zh-CN" w:bidi="ar"/>
        </w:rPr>
        <w:t>年龄为14周岁以上</w:t>
      </w:r>
      <w:r>
        <w:rPr>
          <w:rFonts w:hint="eastAsia" w:ascii="Times New Roman" w:hAnsi="Times New Roman" w:cs="Times New Roman"/>
          <w:kern w:val="2"/>
          <w:sz w:val="32"/>
          <w:szCs w:val="24"/>
          <w:highlight w:val="none"/>
          <w:lang w:val="en-US" w:eastAsia="zh-CN" w:bidi="ar"/>
        </w:rPr>
        <w:t>、</w:t>
      </w:r>
      <w:r>
        <w:rPr>
          <w:rFonts w:hint="eastAsia" w:ascii="Times New Roman" w:hAnsi="Times New Roman" w:eastAsia="仿宋" w:cs="Times New Roman"/>
          <w:kern w:val="2"/>
          <w:sz w:val="32"/>
          <w:szCs w:val="24"/>
          <w:highlight w:val="none"/>
          <w:lang w:val="en-US" w:eastAsia="zh-CN" w:bidi="ar"/>
        </w:rPr>
        <w:t>35周岁以下</w:t>
      </w:r>
      <w:r>
        <w:rPr>
          <w:rFonts w:hint="eastAsia" w:ascii="Times New Roman" w:hAnsi="Times New Roman" w:cs="Times New Roman"/>
          <w:kern w:val="2"/>
          <w:sz w:val="32"/>
          <w:szCs w:val="24"/>
          <w:highlight w:val="none"/>
          <w:lang w:val="en-US" w:eastAsia="zh-CN" w:bidi="ar"/>
        </w:rPr>
        <w:t>（</w:t>
      </w:r>
      <w:r>
        <w:rPr>
          <w:rFonts w:hint="eastAsia" w:ascii="Times New Roman" w:hAnsi="Times New Roman" w:eastAsia="仿宋" w:cs="Times New Roman"/>
          <w:kern w:val="2"/>
          <w:sz w:val="32"/>
          <w:szCs w:val="24"/>
          <w:highlight w:val="none"/>
          <w:lang w:val="en-US" w:eastAsia="zh-CN" w:bidi="ar"/>
        </w:rPr>
        <w:t>截至</w:t>
      </w:r>
      <w:r>
        <w:rPr>
          <w:rFonts w:hint="eastAsia" w:ascii="Times New Roman" w:hAnsi="Times New Roman" w:cs="Times New Roman"/>
          <w:kern w:val="2"/>
          <w:sz w:val="32"/>
          <w:szCs w:val="24"/>
          <w:highlight w:val="none"/>
          <w:lang w:val="en-US" w:eastAsia="zh-CN" w:bidi="ar"/>
        </w:rPr>
        <w:t>2023</w:t>
      </w:r>
      <w:r>
        <w:rPr>
          <w:rFonts w:hint="eastAsia" w:ascii="Times New Roman" w:hAnsi="Times New Roman" w:eastAsia="仿宋" w:cs="Times New Roman"/>
          <w:kern w:val="2"/>
          <w:sz w:val="32"/>
          <w:szCs w:val="24"/>
          <w:highlight w:val="none"/>
          <w:lang w:val="en-US" w:eastAsia="zh-CN" w:bidi="ar"/>
        </w:rPr>
        <w:t>年4月30日</w:t>
      </w:r>
      <w:r>
        <w:rPr>
          <w:rFonts w:hint="eastAsia" w:ascii="Times New Roman" w:hAnsi="Times New Roman" w:cs="Times New Roman"/>
          <w:kern w:val="2"/>
          <w:sz w:val="32"/>
          <w:szCs w:val="24"/>
          <w:highlight w:val="none"/>
          <w:lang w:val="en-US" w:eastAsia="zh-CN" w:bidi="ar"/>
        </w:rPr>
        <w:t>）</w:t>
      </w:r>
      <w:r>
        <w:rPr>
          <w:rFonts w:hint="eastAsia" w:ascii="Times New Roman" w:hAnsi="Times New Roman" w:eastAsia="仿宋" w:cs="Times New Roman"/>
          <w:kern w:val="2"/>
          <w:sz w:val="32"/>
          <w:szCs w:val="24"/>
          <w:highlight w:val="none"/>
          <w:lang w:val="en-US" w:eastAsia="zh-CN" w:bidi="ar"/>
        </w:rPr>
        <w:t>的</w:t>
      </w:r>
      <w:r>
        <w:rPr>
          <w:rFonts w:hint="eastAsia" w:ascii="Times New Roman" w:hAnsi="Times New Roman" w:cs="Times New Roman"/>
          <w:kern w:val="2"/>
          <w:sz w:val="32"/>
          <w:szCs w:val="24"/>
          <w:highlight w:val="none"/>
          <w:lang w:val="en-US" w:eastAsia="zh-CN" w:bidi="ar"/>
        </w:rPr>
        <w:t>中国籍在校师生，</w:t>
      </w:r>
      <w:r>
        <w:rPr>
          <w:rFonts w:hint="eastAsia" w:ascii="Times New Roman" w:hAnsi="Times New Roman" w:eastAsia="仿宋" w:cs="Times New Roman"/>
          <w:kern w:val="2"/>
          <w:sz w:val="32"/>
          <w:szCs w:val="24"/>
          <w:highlight w:val="none"/>
          <w:lang w:val="en-US" w:eastAsia="zh-CN" w:bidi="ar"/>
        </w:rPr>
        <w:t>特别优秀的可以适当放宽至40周岁。</w:t>
      </w:r>
    </w:p>
    <w:p>
      <w:pPr>
        <w:ind w:firstLine="632" w:firstLineChars="200"/>
        <w:rPr>
          <w:highlight w:val="none"/>
        </w:rPr>
      </w:pPr>
      <w:r>
        <w:rPr>
          <w:rFonts w:hint="eastAsia"/>
          <w:highlight w:val="none"/>
          <w:lang w:eastAsia="zh-CN"/>
        </w:rPr>
        <w:t>（</w:t>
      </w:r>
      <w:r>
        <w:rPr>
          <w:rFonts w:hint="eastAsia"/>
          <w:highlight w:val="none"/>
          <w:lang w:val="en-US" w:eastAsia="zh-CN"/>
        </w:rPr>
        <w:t>五</w:t>
      </w:r>
      <w:r>
        <w:rPr>
          <w:rFonts w:hint="eastAsia"/>
          <w:highlight w:val="none"/>
          <w:lang w:eastAsia="zh-CN"/>
        </w:rPr>
        <w:t>）</w:t>
      </w:r>
      <w:r>
        <w:rPr>
          <w:rFonts w:hint="eastAsia"/>
          <w:highlight w:val="none"/>
        </w:rPr>
        <w:t>原则上，近三年曾获得“南开大学青年五四奖章”荣誉称号的个人和集体不再参选</w:t>
      </w:r>
      <w:r>
        <w:rPr>
          <w:rFonts w:hint="eastAsia"/>
          <w:highlight w:val="none"/>
          <w:lang w:eastAsia="zh-CN"/>
        </w:rPr>
        <w:t>；</w:t>
      </w:r>
      <w:r>
        <w:rPr>
          <w:rFonts w:hint="eastAsia"/>
          <w:highlight w:val="none"/>
          <w:lang w:val="en-US" w:eastAsia="zh-CN"/>
        </w:rPr>
        <w:t>获得过</w:t>
      </w:r>
      <w:r>
        <w:rPr>
          <w:rFonts w:hint="eastAsia"/>
          <w:highlight w:val="none"/>
        </w:rPr>
        <w:t>“南开大学青年五四奖章</w:t>
      </w:r>
      <w:r>
        <w:rPr>
          <w:rFonts w:hint="eastAsia"/>
          <w:highlight w:val="none"/>
          <w:lang w:val="en-US" w:eastAsia="zh-CN"/>
        </w:rPr>
        <w:t>提名奖</w:t>
      </w:r>
      <w:r>
        <w:rPr>
          <w:rFonts w:hint="eastAsia"/>
          <w:highlight w:val="none"/>
        </w:rPr>
        <w:t>”的个人和集体</w:t>
      </w:r>
      <w:r>
        <w:rPr>
          <w:rFonts w:hint="eastAsia"/>
          <w:highlight w:val="none"/>
          <w:lang w:val="en-US" w:eastAsia="zh-CN"/>
        </w:rPr>
        <w:t>可参选，若本年度未获得“南开大学青年五四奖章”，则不再授予提名奖</w:t>
      </w:r>
      <w:r>
        <w:rPr>
          <w:rFonts w:hint="eastAsia"/>
          <w:highlight w:val="none"/>
        </w:rPr>
        <w:t>。</w:t>
      </w:r>
    </w:p>
    <w:p>
      <w:pPr>
        <w:ind w:firstLine="632" w:firstLineChars="200"/>
        <w:rPr>
          <w:rFonts w:hint="eastAsia" w:ascii="黑体" w:hAnsi="黑体" w:eastAsia="黑体"/>
          <w:highlight w:val="none"/>
          <w:lang w:val="en-US" w:eastAsia="zh-CN"/>
        </w:rPr>
      </w:pPr>
      <w:r>
        <w:rPr>
          <w:rFonts w:hint="eastAsia" w:ascii="黑体" w:hAnsi="黑体" w:eastAsia="黑体"/>
          <w:highlight w:val="none"/>
        </w:rPr>
        <w:t>三、评选机构</w:t>
      </w:r>
    </w:p>
    <w:p>
      <w:pPr>
        <w:ind w:firstLine="632" w:firstLineChars="200"/>
        <w:rPr>
          <w:highlight w:val="none"/>
        </w:rPr>
      </w:pPr>
      <w:r>
        <w:rPr>
          <w:rFonts w:hint="eastAsia"/>
          <w:highlight w:val="none"/>
        </w:rPr>
        <w:t>学校团委组织成立“南开大学青年五四奖章”评审委员会，由相关领域专家、学校相关部门负责人，以及往届各级“青年五四奖章”获得者为代表的团员青年等组成。</w:t>
      </w:r>
    </w:p>
    <w:p>
      <w:pPr>
        <w:ind w:firstLine="632" w:firstLineChars="200"/>
        <w:rPr>
          <w:highlight w:val="none"/>
        </w:rPr>
      </w:pPr>
      <w:r>
        <w:rPr>
          <w:rFonts w:hint="eastAsia"/>
          <w:highlight w:val="none"/>
        </w:rPr>
        <w:t>评审委员会根据候选人的相关情况进行综合评议，形成推荐名单；经共青团南开大学委员会常务委员会研究审定拟表彰名单。</w:t>
      </w:r>
    </w:p>
    <w:p>
      <w:pPr>
        <w:ind w:firstLine="632" w:firstLineChars="200"/>
        <w:rPr>
          <w:highlight w:val="none"/>
        </w:rPr>
      </w:pPr>
      <w:r>
        <w:rPr>
          <w:rFonts w:hint="eastAsia"/>
          <w:highlight w:val="none"/>
        </w:rPr>
        <w:t>评审委员会办公室设在校团委组织部，主要负责评选表彰的具体工作。</w:t>
      </w:r>
    </w:p>
    <w:p>
      <w:pPr>
        <w:ind w:firstLine="632" w:firstLineChars="200"/>
        <w:rPr>
          <w:rFonts w:ascii="黑体" w:hAnsi="黑体" w:eastAsia="黑体"/>
          <w:highlight w:val="none"/>
        </w:rPr>
      </w:pPr>
      <w:r>
        <w:rPr>
          <w:rFonts w:hint="eastAsia" w:ascii="黑体" w:hAnsi="黑体" w:eastAsia="黑体"/>
          <w:highlight w:val="none"/>
        </w:rPr>
        <w:t>四、评选类别</w:t>
      </w:r>
    </w:p>
    <w:p>
      <w:pPr>
        <w:ind w:firstLine="632" w:firstLineChars="200"/>
        <w:rPr>
          <w:highlight w:val="none"/>
        </w:rPr>
      </w:pPr>
      <w:r>
        <w:rPr>
          <w:rFonts w:hint="eastAsia"/>
          <w:highlight w:val="none"/>
        </w:rPr>
        <w:t>202</w:t>
      </w:r>
      <w:r>
        <w:rPr>
          <w:rFonts w:hint="eastAsia"/>
          <w:highlight w:val="none"/>
          <w:lang w:val="en-US" w:eastAsia="zh-CN"/>
        </w:rPr>
        <w:t>3</w:t>
      </w:r>
      <w:r>
        <w:rPr>
          <w:rFonts w:hint="eastAsia"/>
          <w:highlight w:val="none"/>
        </w:rPr>
        <w:t>年“南开大学青年五四奖章”</w:t>
      </w:r>
      <w:r>
        <w:rPr>
          <w:rFonts w:hint="eastAsia"/>
          <w:highlight w:val="none"/>
          <w:lang w:val="en-US" w:eastAsia="zh-CN"/>
        </w:rPr>
        <w:t>及</w:t>
      </w:r>
      <w:r>
        <w:rPr>
          <w:rFonts w:hint="eastAsia"/>
          <w:highlight w:val="none"/>
        </w:rPr>
        <w:t>提名奖</w:t>
      </w:r>
      <w:r>
        <w:rPr>
          <w:rFonts w:hint="eastAsia"/>
          <w:highlight w:val="none"/>
          <w:lang w:val="en-US" w:eastAsia="zh-CN"/>
        </w:rPr>
        <w:t>若干，各单位推荐个人（集体）经资格审核均可获评该类别“提名奖”，</w:t>
      </w:r>
      <w:r>
        <w:rPr>
          <w:rFonts w:hint="eastAsia"/>
          <w:highlight w:val="none"/>
        </w:rPr>
        <w:t>主要按以下类别设置：</w:t>
      </w:r>
    </w:p>
    <w:p>
      <w:pPr>
        <w:ind w:firstLine="632" w:firstLineChars="200"/>
        <w:rPr>
          <w:highlight w:val="none"/>
        </w:rPr>
      </w:pPr>
      <w:r>
        <w:rPr>
          <w:rStyle w:val="20"/>
          <w:b/>
          <w:bCs/>
          <w:highlight w:val="none"/>
        </w:rPr>
        <w:t>（一）青年科研工作者：</w:t>
      </w:r>
      <w:r>
        <w:rPr>
          <w:rFonts w:hint="eastAsia"/>
          <w:highlight w:val="none"/>
        </w:rPr>
        <w:t>评选对象为全校在岗在职</w:t>
      </w:r>
      <w:r>
        <w:rPr>
          <w:rFonts w:hint="eastAsia"/>
          <w:highlight w:val="none"/>
          <w:lang w:val="en-US" w:eastAsia="zh-CN"/>
        </w:rPr>
        <w:t>中国籍</w:t>
      </w:r>
      <w:r>
        <w:rPr>
          <w:rFonts w:hint="eastAsia"/>
          <w:highlight w:val="none"/>
        </w:rPr>
        <w:t>教职工。候选人要积极投身学校“双一流”建设并作出突出贡献；在教学改革和研究中成绩显著，能够发挥示范和辐射作用；在科学研究、技术开发或科研辅助工作中，有创新性成果或推动学科和技术发展；在成果转化中，开发或利用新技术，取得明显经济效益或社会效益；在科普工作中取得突出成绩等。</w:t>
      </w:r>
    </w:p>
    <w:p>
      <w:pPr>
        <w:ind w:firstLine="632" w:firstLineChars="200"/>
        <w:rPr>
          <w:highlight w:val="none"/>
        </w:rPr>
      </w:pPr>
      <w:r>
        <w:rPr>
          <w:rStyle w:val="20"/>
          <w:b/>
          <w:bCs w:val="0"/>
          <w:highlight w:val="none"/>
        </w:rPr>
        <w:t>（二）青年领头雁：</w:t>
      </w:r>
      <w:r>
        <w:rPr>
          <w:rFonts w:hint="eastAsia"/>
          <w:highlight w:val="none"/>
        </w:rPr>
        <w:t>评选对象为全校全日制在校</w:t>
      </w:r>
      <w:r>
        <w:rPr>
          <w:rFonts w:hint="eastAsia"/>
          <w:highlight w:val="none"/>
          <w:lang w:val="en-US" w:eastAsia="zh-CN"/>
        </w:rPr>
        <w:t>中国籍</w:t>
      </w:r>
      <w:r>
        <w:rPr>
          <w:rFonts w:hint="eastAsia"/>
          <w:highlight w:val="none"/>
        </w:rPr>
        <w:t>学生。候选人要求理想信念坚定、德智体美劳全面发展，在学术科研、创新创业、志愿实践、校园文化等方面取得突出成就。候选人须取得校级或校级以上荣誉；学业成绩应排名专业前3</w:t>
      </w:r>
      <w:r>
        <w:rPr>
          <w:highlight w:val="none"/>
        </w:rPr>
        <w:t>0</w:t>
      </w:r>
      <w:r>
        <w:rPr>
          <w:rFonts w:hint="eastAsia"/>
          <w:highlight w:val="none"/>
        </w:rPr>
        <w:t>%，取得重要荣誉或奖励的，成绩要求可适当放宽。</w:t>
      </w:r>
    </w:p>
    <w:p>
      <w:pPr>
        <w:ind w:firstLine="632" w:firstLineChars="200"/>
        <w:rPr>
          <w:highlight w:val="none"/>
        </w:rPr>
      </w:pPr>
      <w:r>
        <w:rPr>
          <w:rStyle w:val="20"/>
          <w:b/>
          <w:bCs w:val="0"/>
          <w:highlight w:val="none"/>
        </w:rPr>
        <w:t>（三）青春领路人</w:t>
      </w:r>
      <w:r>
        <w:rPr>
          <w:rStyle w:val="20"/>
          <w:bCs/>
          <w:highlight w:val="none"/>
        </w:rPr>
        <w:t>：</w:t>
      </w:r>
      <w:r>
        <w:rPr>
          <w:rFonts w:hint="eastAsia"/>
          <w:highlight w:val="none"/>
        </w:rPr>
        <w:t>评选对象为全校在岗在职</w:t>
      </w:r>
      <w:r>
        <w:rPr>
          <w:rFonts w:hint="eastAsia"/>
          <w:highlight w:val="none"/>
          <w:lang w:val="en-US" w:eastAsia="zh-CN"/>
        </w:rPr>
        <w:t>中国籍</w:t>
      </w:r>
      <w:r>
        <w:rPr>
          <w:rFonts w:hint="eastAsia"/>
          <w:highlight w:val="none"/>
        </w:rPr>
        <w:t>教职工。候选人要能够围绕培养社会主义建设者和接班人的根本任务，自觉培育和践行社会主义核心价值观，积极投身学校改革发展的各项事业，具备较高的政治素质和专业水平；忠诚党的教育事业，自觉贯彻党的教育方针，爱岗敬业，教书育人；师德高尚，关爱学生身心发展，受到学生好评；在青年思想引领、组织教育、自主教育、实践育人等方面成效明显，实践经验和研究成果比较突出。其中，“师生四同”社会实践工作指导教师、“青马工程”培训班理论导师</w:t>
      </w:r>
      <w:r>
        <w:rPr>
          <w:rFonts w:hint="eastAsia"/>
          <w:highlight w:val="none"/>
          <w:lang w:eastAsia="zh-CN"/>
        </w:rPr>
        <w:t>、</w:t>
      </w:r>
      <w:r>
        <w:rPr>
          <w:rFonts w:hint="eastAsia"/>
          <w:highlight w:val="none"/>
        </w:rPr>
        <w:t>“成才报国青年宣讲团”成员</w:t>
      </w:r>
      <w:r>
        <w:rPr>
          <w:rFonts w:hint="eastAsia"/>
          <w:highlight w:val="none"/>
          <w:lang w:eastAsia="zh-CN"/>
        </w:rPr>
        <w:t>、</w:t>
      </w:r>
      <w:r>
        <w:rPr>
          <w:rFonts w:hint="eastAsia"/>
          <w:highlight w:val="none"/>
        </w:rPr>
        <w:t>学生社团指导教师、</w:t>
      </w:r>
      <w:r>
        <w:rPr>
          <w:rFonts w:hint="eastAsia"/>
          <w:highlight w:val="none"/>
          <w:lang w:val="en-US" w:eastAsia="zh-CN"/>
        </w:rPr>
        <w:t>班导师及团建辅导员</w:t>
      </w:r>
      <w:r>
        <w:rPr>
          <w:rFonts w:hint="eastAsia"/>
          <w:highlight w:val="none"/>
        </w:rPr>
        <w:t>可优先推荐；专职辅导员候选人应在近三年辅导员工作考核中，至少一年评定等级为二等及以上，或获评优秀共青团干部（教工）。专职辅导员获评比例不少于5</w:t>
      </w:r>
      <w:r>
        <w:rPr>
          <w:highlight w:val="none"/>
        </w:rPr>
        <w:t>0</w:t>
      </w:r>
      <w:r>
        <w:rPr>
          <w:rFonts w:hint="eastAsia"/>
          <w:highlight w:val="none"/>
        </w:rPr>
        <w:t>%。</w:t>
      </w:r>
    </w:p>
    <w:p>
      <w:pPr>
        <w:ind w:firstLine="632" w:firstLineChars="200"/>
        <w:rPr>
          <w:rFonts w:hint="eastAsia"/>
          <w:highlight w:val="none"/>
        </w:rPr>
      </w:pPr>
      <w:r>
        <w:rPr>
          <w:rStyle w:val="20"/>
          <w:b/>
          <w:bCs w:val="0"/>
          <w:highlight w:val="none"/>
        </w:rPr>
        <w:t>（四）青年岗位能手：</w:t>
      </w:r>
      <w:r>
        <w:rPr>
          <w:rFonts w:hint="eastAsia"/>
          <w:highlight w:val="none"/>
        </w:rPr>
        <w:t>评选对象为除辅导员外的全校在岗在职</w:t>
      </w:r>
      <w:r>
        <w:rPr>
          <w:rFonts w:hint="eastAsia"/>
          <w:highlight w:val="none"/>
          <w:lang w:val="en-US" w:eastAsia="zh-CN"/>
        </w:rPr>
        <w:t>中国籍</w:t>
      </w:r>
      <w:r>
        <w:rPr>
          <w:rFonts w:hint="eastAsia"/>
          <w:highlight w:val="none"/>
        </w:rPr>
        <w:t>教职工。候选人要热爱本职工作，职业道德高尚，是本单位职业形象和职业文明的示范者；能够熟练掌握适应本岗位的专业知识和业务能力，拥有可以推广的先进操作技能或工作经验；投身创新创效，自觉带动青年岗位建功、创先争优；工作及成效受到师生赞誉。</w:t>
      </w:r>
    </w:p>
    <w:p>
      <w:pPr>
        <w:widowControl/>
        <w:ind w:firstLine="632" w:firstLineChars="200"/>
        <w:jc w:val="left"/>
        <w:rPr>
          <w:rFonts w:hint="default" w:eastAsia="仿宋"/>
          <w:highlight w:val="none"/>
          <w:lang w:val="en-US" w:eastAsia="zh-CN"/>
        </w:rPr>
      </w:pPr>
      <w:r>
        <w:rPr>
          <w:rStyle w:val="20"/>
          <w:b/>
          <w:bCs w:val="0"/>
          <w:highlight w:val="none"/>
        </w:rPr>
        <w:t>（五）青年文明号：</w:t>
      </w:r>
      <w:r>
        <w:rPr>
          <w:rFonts w:hint="eastAsia"/>
          <w:highlight w:val="none"/>
        </w:rPr>
        <w:t>评选对象为在学校教育教学、管理服务岗位上工作的优秀青年集体，如科室、教研室、课题组等</w:t>
      </w:r>
      <w:r>
        <w:rPr>
          <w:rFonts w:hint="eastAsia"/>
          <w:highlight w:val="none"/>
          <w:lang w:eastAsia="zh-CN"/>
        </w:rPr>
        <w:t>。</w:t>
      </w:r>
      <w:r>
        <w:rPr>
          <w:rFonts w:hint="eastAsia"/>
          <w:highlight w:val="none"/>
          <w:lang w:val="en-US" w:eastAsia="zh-CN"/>
        </w:rPr>
        <w:t>在重大任务、重大项目和重大社会影响的事件中做出特殊贡献的集体，</w:t>
      </w:r>
      <w:r>
        <w:rPr>
          <w:highlight w:val="none"/>
        </w:rPr>
        <w:t>具有示范引</w:t>
      </w:r>
      <w:r>
        <w:rPr>
          <w:rFonts w:hint="eastAsia"/>
          <w:highlight w:val="none"/>
        </w:rPr>
        <w:t>领</w:t>
      </w:r>
      <w:r>
        <w:rPr>
          <w:highlight w:val="none"/>
        </w:rPr>
        <w:t>作用</w:t>
      </w:r>
      <w:r>
        <w:rPr>
          <w:rFonts w:hint="eastAsia"/>
          <w:highlight w:val="none"/>
        </w:rPr>
        <w:t>；工作及成效受到师生赞誉</w:t>
      </w:r>
      <w:r>
        <w:rPr>
          <w:rFonts w:hint="eastAsia"/>
          <w:highlight w:val="none"/>
          <w:lang w:eastAsia="zh-CN"/>
        </w:rPr>
        <w:t>。</w:t>
      </w:r>
      <w:r>
        <w:rPr>
          <w:rFonts w:hint="eastAsia"/>
          <w:highlight w:val="none"/>
          <w:lang w:val="en-US" w:eastAsia="zh-CN"/>
        </w:rPr>
        <w:t>原则上，</w:t>
      </w:r>
      <w:r>
        <w:rPr>
          <w:rFonts w:hint="eastAsia" w:ascii="Times New Roman" w:hAnsi="Times New Roman" w:eastAsia="仿宋" w:cs="Times New Roman"/>
          <w:kern w:val="2"/>
          <w:sz w:val="32"/>
          <w:szCs w:val="24"/>
          <w:highlight w:val="none"/>
          <w:lang w:val="en-US" w:eastAsia="zh-CN" w:bidi="ar"/>
        </w:rPr>
        <w:t>创建集体人数</w:t>
      </w:r>
      <w:r>
        <w:rPr>
          <w:rFonts w:hint="eastAsia" w:ascii="Times New Roman" w:hAnsi="Times New Roman" w:cs="Times New Roman"/>
          <w:kern w:val="2"/>
          <w:sz w:val="32"/>
          <w:szCs w:val="24"/>
          <w:highlight w:val="none"/>
          <w:lang w:val="en-US" w:eastAsia="zh-CN" w:bidi="ar"/>
        </w:rPr>
        <w:t>在3人以上</w:t>
      </w:r>
      <w:r>
        <w:rPr>
          <w:rFonts w:hint="eastAsia" w:ascii="Times New Roman" w:hAnsi="Times New Roman" w:eastAsia="仿宋" w:cs="Times New Roman"/>
          <w:kern w:val="2"/>
          <w:sz w:val="32"/>
          <w:szCs w:val="24"/>
          <w:highlight w:val="none"/>
          <w:lang w:val="en-US" w:eastAsia="zh-CN" w:bidi="ar"/>
        </w:rPr>
        <w:t>50人以下</w:t>
      </w:r>
      <w:r>
        <w:rPr>
          <w:rFonts w:hint="eastAsia" w:ascii="Times New Roman" w:hAnsi="Times New Roman" w:cs="Times New Roman"/>
          <w:kern w:val="2"/>
          <w:sz w:val="32"/>
          <w:szCs w:val="24"/>
          <w:highlight w:val="none"/>
          <w:lang w:val="en-US" w:eastAsia="zh-CN" w:bidi="ar"/>
        </w:rPr>
        <w:t>，</w:t>
      </w:r>
      <w:r>
        <w:rPr>
          <w:rFonts w:hint="eastAsia" w:ascii="Times New Roman" w:hAnsi="Times New Roman" w:eastAsia="仿宋" w:cs="Times New Roman"/>
          <w:kern w:val="2"/>
          <w:sz w:val="32"/>
          <w:szCs w:val="24"/>
          <w:highlight w:val="none"/>
          <w:lang w:val="en-US" w:eastAsia="zh-CN" w:bidi="ar"/>
        </w:rPr>
        <w:t>其中35周岁以下青年人数占</w:t>
      </w:r>
      <w:r>
        <w:rPr>
          <w:rFonts w:hint="eastAsia" w:ascii="Times New Roman" w:hAnsi="Times New Roman" w:cs="Times New Roman"/>
          <w:kern w:val="2"/>
          <w:sz w:val="32"/>
          <w:szCs w:val="24"/>
          <w:highlight w:val="none"/>
          <w:lang w:val="en-US" w:eastAsia="zh-CN" w:bidi="ar"/>
        </w:rPr>
        <w:t>比不少于6</w:t>
      </w:r>
      <w:r>
        <w:rPr>
          <w:rFonts w:hint="eastAsia" w:ascii="Times New Roman" w:hAnsi="Times New Roman" w:eastAsia="仿宋" w:cs="Times New Roman"/>
          <w:kern w:val="2"/>
          <w:sz w:val="32"/>
          <w:szCs w:val="24"/>
          <w:highlight w:val="none"/>
          <w:lang w:val="en-US" w:eastAsia="zh-CN" w:bidi="ar"/>
        </w:rPr>
        <w:t>0%</w:t>
      </w:r>
      <w:r>
        <w:rPr>
          <w:rFonts w:hint="eastAsia" w:ascii="Times New Roman" w:hAnsi="Times New Roman" w:cs="Times New Roman"/>
          <w:kern w:val="2"/>
          <w:sz w:val="32"/>
          <w:szCs w:val="24"/>
          <w:highlight w:val="none"/>
          <w:lang w:val="en-US" w:eastAsia="zh-CN" w:bidi="ar"/>
        </w:rPr>
        <w:t>，学生占比不高于50%，</w:t>
      </w:r>
      <w:r>
        <w:rPr>
          <w:rFonts w:hint="eastAsia" w:ascii="Times New Roman" w:hAnsi="Times New Roman" w:eastAsia="仿宋" w:cs="Times New Roman"/>
          <w:kern w:val="2"/>
          <w:sz w:val="32"/>
          <w:szCs w:val="24"/>
          <w:highlight w:val="none"/>
          <w:lang w:val="en-US" w:eastAsia="zh-CN" w:bidi="ar"/>
        </w:rPr>
        <w:t>中国国籍人员</w:t>
      </w:r>
      <w:r>
        <w:rPr>
          <w:rFonts w:hint="eastAsia" w:ascii="Times New Roman" w:hAnsi="Times New Roman" w:cs="Times New Roman"/>
          <w:kern w:val="2"/>
          <w:sz w:val="32"/>
          <w:szCs w:val="24"/>
          <w:highlight w:val="none"/>
          <w:lang w:val="en-US" w:eastAsia="zh-CN" w:bidi="ar"/>
        </w:rPr>
        <w:t>占比</w:t>
      </w:r>
      <w:r>
        <w:rPr>
          <w:rFonts w:hint="eastAsia" w:cs="Times New Roman"/>
          <w:kern w:val="2"/>
          <w:sz w:val="32"/>
          <w:szCs w:val="24"/>
          <w:highlight w:val="none"/>
          <w:lang w:val="en-US" w:eastAsia="zh-CN" w:bidi="ar"/>
        </w:rPr>
        <w:t>不</w:t>
      </w:r>
      <w:r>
        <w:rPr>
          <w:rFonts w:hint="eastAsia" w:ascii="Times New Roman" w:hAnsi="Times New Roman" w:cs="Times New Roman"/>
          <w:kern w:val="2"/>
          <w:sz w:val="32"/>
          <w:szCs w:val="24"/>
          <w:highlight w:val="none"/>
          <w:lang w:val="en-US" w:eastAsia="zh-CN" w:bidi="ar"/>
        </w:rPr>
        <w:t>少于</w:t>
      </w:r>
      <w:r>
        <w:rPr>
          <w:rFonts w:hint="eastAsia" w:ascii="Times New Roman" w:hAnsi="Times New Roman" w:eastAsia="仿宋" w:cs="Times New Roman"/>
          <w:kern w:val="2"/>
          <w:sz w:val="32"/>
          <w:szCs w:val="24"/>
          <w:highlight w:val="none"/>
          <w:lang w:val="en-US" w:eastAsia="zh-CN" w:bidi="ar"/>
        </w:rPr>
        <w:t>80%</w:t>
      </w:r>
      <w:r>
        <w:rPr>
          <w:rFonts w:hint="eastAsia" w:ascii="Times New Roman" w:hAnsi="Times New Roman" w:cs="Times New Roman"/>
          <w:kern w:val="2"/>
          <w:sz w:val="32"/>
          <w:szCs w:val="24"/>
          <w:highlight w:val="none"/>
          <w:lang w:val="en-US" w:eastAsia="zh-CN" w:bidi="ar"/>
        </w:rPr>
        <w:t>，</w:t>
      </w:r>
      <w:r>
        <w:rPr>
          <w:rFonts w:hint="eastAsia" w:ascii="Times New Roman" w:hAnsi="Times New Roman" w:eastAsia="仿宋" w:cs="Times New Roman"/>
          <w:kern w:val="2"/>
          <w:sz w:val="32"/>
          <w:szCs w:val="24"/>
          <w:highlight w:val="none"/>
          <w:lang w:val="en-US" w:eastAsia="zh-CN" w:bidi="ar"/>
        </w:rPr>
        <w:t>且主要负责人为中国国籍。</w:t>
      </w:r>
      <w:r>
        <w:rPr>
          <w:rFonts w:hint="eastAsia"/>
          <w:highlight w:val="none"/>
        </w:rPr>
        <w:t>学院团委不在此次推荐范围内，直接授予202</w:t>
      </w:r>
      <w:r>
        <w:rPr>
          <w:rFonts w:hint="eastAsia"/>
          <w:highlight w:val="none"/>
          <w:lang w:val="en-US" w:eastAsia="zh-CN"/>
        </w:rPr>
        <w:t>2</w:t>
      </w:r>
      <w:r>
        <w:rPr>
          <w:rFonts w:hint="eastAsia"/>
          <w:highlight w:val="none"/>
        </w:rPr>
        <w:t>年度共青团工作述职评议考核结果第一名“青年文明号”。</w:t>
      </w:r>
      <w:r>
        <w:rPr>
          <w:rFonts w:hint="eastAsia"/>
          <w:highlight w:val="none"/>
          <w:lang w:val="en-US" w:eastAsia="zh-CN"/>
        </w:rPr>
        <w:t>两年周期内，集体曾发生重大安全事故或者其他造成不良社会影响事件的，集体或者其他成员有违纪违法的，不得推报。</w:t>
      </w:r>
    </w:p>
    <w:p>
      <w:pPr>
        <w:ind w:firstLine="632" w:firstLineChars="200"/>
        <w:rPr>
          <w:highlight w:val="none"/>
        </w:rPr>
      </w:pPr>
      <w:r>
        <w:rPr>
          <w:rFonts w:hint="eastAsia"/>
          <w:highlight w:val="none"/>
        </w:rPr>
        <w:t>校团委将邀请相关领域专家、学者，有关部门负责人，提名推荐部分在国际国内各类重大比赛及其他活动中为南开赢得重大荣誉，在相关领域做出突出贡献、具有较强社会公认度和影响力的集体参加评选。该部分名额不占用上述五个类别名额。提名后，经复核、评审、</w:t>
      </w:r>
      <w:bookmarkStart w:id="0" w:name="_GoBack"/>
      <w:bookmarkEnd w:id="0"/>
      <w:r>
        <w:rPr>
          <w:rFonts w:hint="eastAsia"/>
          <w:highlight w:val="none"/>
        </w:rPr>
        <w:t>公示等有关程序最终获评者，与青年文明号获得者一并授予“南开大学青年五四奖章集体”荣誉。</w:t>
      </w:r>
    </w:p>
    <w:p>
      <w:pPr>
        <w:ind w:firstLine="632" w:firstLineChars="200"/>
        <w:rPr>
          <w:rFonts w:ascii="黑体" w:hAnsi="黑体" w:eastAsia="黑体"/>
          <w:highlight w:val="none"/>
        </w:rPr>
      </w:pPr>
      <w:r>
        <w:rPr>
          <w:rFonts w:hint="eastAsia" w:ascii="黑体" w:hAnsi="黑体" w:eastAsia="黑体"/>
          <w:highlight w:val="none"/>
        </w:rPr>
        <w:t>五、工作程序</w:t>
      </w:r>
    </w:p>
    <w:p>
      <w:pPr>
        <w:ind w:firstLine="632" w:firstLineChars="200"/>
        <w:rPr>
          <w:highlight w:val="none"/>
        </w:rPr>
      </w:pPr>
      <w:r>
        <w:rPr>
          <w:rStyle w:val="20"/>
          <w:b/>
          <w:bCs w:val="0"/>
          <w:highlight w:val="none"/>
        </w:rPr>
        <w:t>（一）提名。</w:t>
      </w:r>
      <w:r>
        <w:rPr>
          <w:rFonts w:hint="eastAsia"/>
          <w:highlight w:val="none"/>
        </w:rPr>
        <w:t>推荐人选</w:t>
      </w:r>
      <w:r>
        <w:rPr>
          <w:rFonts w:hint="eastAsia"/>
          <w:highlight w:val="none"/>
          <w:lang w:eastAsia="zh-CN"/>
        </w:rPr>
        <w:t>（</w:t>
      </w:r>
      <w:r>
        <w:rPr>
          <w:rFonts w:hint="eastAsia"/>
          <w:highlight w:val="none"/>
          <w:lang w:val="en-US" w:eastAsia="zh-CN"/>
        </w:rPr>
        <w:t>集体</w:t>
      </w:r>
      <w:r>
        <w:rPr>
          <w:rFonts w:hint="eastAsia"/>
          <w:highlight w:val="none"/>
          <w:lang w:eastAsia="zh-CN"/>
        </w:rPr>
        <w:t>）</w:t>
      </w:r>
      <w:r>
        <w:rPr>
          <w:rFonts w:hint="eastAsia"/>
          <w:highlight w:val="none"/>
        </w:rPr>
        <w:t>由所在单位团委</w:t>
      </w:r>
      <w:r>
        <w:rPr>
          <w:rFonts w:hint="eastAsia"/>
          <w:highlight w:val="none"/>
          <w:lang w:eastAsia="zh-CN"/>
        </w:rPr>
        <w:t>（</w:t>
      </w:r>
      <w:r>
        <w:rPr>
          <w:rFonts w:hint="eastAsia"/>
          <w:highlight w:val="none"/>
        </w:rPr>
        <w:t>团总支</w:t>
      </w:r>
      <w:r>
        <w:rPr>
          <w:rFonts w:hint="eastAsia"/>
          <w:highlight w:val="none"/>
          <w:lang w:eastAsia="zh-CN"/>
        </w:rPr>
        <w:t>）</w:t>
      </w:r>
      <w:r>
        <w:rPr>
          <w:rFonts w:hint="eastAsia"/>
          <w:highlight w:val="none"/>
        </w:rPr>
        <w:t>提名，提名人选</w:t>
      </w:r>
      <w:r>
        <w:rPr>
          <w:rFonts w:hint="eastAsia"/>
          <w:highlight w:val="none"/>
          <w:lang w:eastAsia="zh-CN"/>
        </w:rPr>
        <w:t>（</w:t>
      </w:r>
      <w:r>
        <w:rPr>
          <w:rFonts w:hint="eastAsia"/>
          <w:highlight w:val="none"/>
          <w:lang w:val="en-US" w:eastAsia="zh-CN"/>
        </w:rPr>
        <w:t>集体</w:t>
      </w:r>
      <w:r>
        <w:rPr>
          <w:rFonts w:hint="eastAsia"/>
          <w:highlight w:val="none"/>
          <w:lang w:eastAsia="zh-CN"/>
        </w:rPr>
        <w:t>）</w:t>
      </w:r>
      <w:r>
        <w:rPr>
          <w:rFonts w:hint="eastAsia"/>
          <w:highlight w:val="none"/>
        </w:rPr>
        <w:t>必须为所在单位师生员工或集体</w:t>
      </w:r>
      <w:r>
        <w:rPr>
          <w:rFonts w:hint="eastAsia"/>
          <w:highlight w:val="none"/>
          <w:lang w:eastAsia="zh-CN"/>
        </w:rPr>
        <w:t>。</w:t>
      </w:r>
      <w:r>
        <w:rPr>
          <w:rFonts w:hint="eastAsia"/>
          <w:highlight w:val="none"/>
          <w:lang w:val="en-US" w:eastAsia="zh-CN"/>
        </w:rPr>
        <w:t>原则上</w:t>
      </w:r>
      <w:r>
        <w:rPr>
          <w:rFonts w:hint="eastAsia"/>
          <w:highlight w:val="none"/>
        </w:rPr>
        <w:t>，每个类别各单位推荐人选（集体）不超过1人（个）</w:t>
      </w:r>
      <w:r>
        <w:rPr>
          <w:rFonts w:hint="eastAsia"/>
          <w:highlight w:val="none"/>
          <w:lang w:eastAsia="zh-CN"/>
        </w:rPr>
        <w:t>，</w:t>
      </w:r>
      <w:r>
        <w:rPr>
          <w:rFonts w:hint="eastAsia"/>
          <w:highlight w:val="none"/>
          <w:lang w:val="en-US" w:eastAsia="zh-CN"/>
        </w:rPr>
        <w:t>后勤团总支、机关团总支在青年岗位能手、青年文明号两个类别可至多各推荐5个（长期借调干部经人事关系所在单位同意，可从借调单位推荐）。</w:t>
      </w:r>
    </w:p>
    <w:p>
      <w:pPr>
        <w:ind w:firstLine="632" w:firstLineChars="200"/>
        <w:rPr>
          <w:highlight w:val="none"/>
        </w:rPr>
      </w:pPr>
      <w:r>
        <w:rPr>
          <w:rFonts w:hint="eastAsia"/>
          <w:highlight w:val="none"/>
        </w:rPr>
        <w:t>各分团委</w:t>
      </w:r>
      <w:r>
        <w:rPr>
          <w:rFonts w:hint="eastAsia"/>
          <w:highlight w:val="none"/>
          <w:lang w:eastAsia="zh-CN"/>
        </w:rPr>
        <w:t>（</w:t>
      </w:r>
      <w:r>
        <w:rPr>
          <w:rFonts w:hint="eastAsia"/>
          <w:highlight w:val="none"/>
        </w:rPr>
        <w:t>团总支</w:t>
      </w:r>
      <w:r>
        <w:rPr>
          <w:rFonts w:hint="eastAsia"/>
          <w:highlight w:val="none"/>
          <w:lang w:eastAsia="zh-CN"/>
        </w:rPr>
        <w:t>）</w:t>
      </w:r>
      <w:r>
        <w:rPr>
          <w:rFonts w:hint="eastAsia"/>
          <w:highlight w:val="none"/>
        </w:rPr>
        <w:t>要对推荐人选进行严格考察，征求所在单位党委以及有关师生的意见，针对廉政、信访举报、违纪违法、计划生育、征信、参评材料真实性等情况进行审核把关，在此基础上形成书面说明材料，报送校团委。</w:t>
      </w:r>
    </w:p>
    <w:p>
      <w:pPr>
        <w:ind w:firstLine="632" w:firstLineChars="200"/>
        <w:rPr>
          <w:highlight w:val="none"/>
        </w:rPr>
      </w:pPr>
      <w:r>
        <w:rPr>
          <w:rStyle w:val="20"/>
          <w:b/>
          <w:bCs w:val="0"/>
          <w:highlight w:val="none"/>
        </w:rPr>
        <w:t>（二）复核</w:t>
      </w:r>
      <w:r>
        <w:rPr>
          <w:rFonts w:hint="eastAsia"/>
          <w:b/>
          <w:bCs w:val="0"/>
          <w:highlight w:val="none"/>
        </w:rPr>
        <w:t>。</w:t>
      </w:r>
      <w:r>
        <w:rPr>
          <w:rFonts w:hint="eastAsia"/>
          <w:highlight w:val="none"/>
        </w:rPr>
        <w:t>评审委员会办公室对推荐人选严格按评选条件进行资格审查，将符合条件人选提交评审委员会。</w:t>
      </w:r>
    </w:p>
    <w:p>
      <w:pPr>
        <w:ind w:firstLine="632" w:firstLineChars="200"/>
        <w:rPr>
          <w:highlight w:val="none"/>
        </w:rPr>
      </w:pPr>
      <w:r>
        <w:rPr>
          <w:rStyle w:val="20"/>
          <w:b/>
          <w:bCs w:val="0"/>
          <w:highlight w:val="none"/>
        </w:rPr>
        <w:t>（三）评审。</w:t>
      </w:r>
      <w:r>
        <w:rPr>
          <w:rFonts w:hint="eastAsia"/>
          <w:highlight w:val="none"/>
        </w:rPr>
        <w:t>评审委员会按照评选类别分别召开考评会议，根据候选人事迹等情况综合考量，确定推荐名单。经共青团南开大学委员会常务委员会研究审定拟表彰名单。</w:t>
      </w:r>
    </w:p>
    <w:p>
      <w:pPr>
        <w:ind w:firstLine="632" w:firstLineChars="200"/>
        <w:rPr>
          <w:rFonts w:hint="default" w:eastAsia="仿宋"/>
          <w:highlight w:val="none"/>
          <w:lang w:val="en-US" w:eastAsia="zh-CN"/>
        </w:rPr>
      </w:pPr>
      <w:r>
        <w:rPr>
          <w:rStyle w:val="20"/>
          <w:b/>
          <w:bCs w:val="0"/>
          <w:highlight w:val="none"/>
        </w:rPr>
        <w:t>（四）公示。</w:t>
      </w:r>
      <w:r>
        <w:rPr>
          <w:rFonts w:hint="eastAsia"/>
          <w:highlight w:val="none"/>
        </w:rPr>
        <w:t>对拟表彰名单进行公示，公示期为</w:t>
      </w:r>
      <w:r>
        <w:rPr>
          <w:rFonts w:hint="eastAsia"/>
          <w:highlight w:val="none"/>
          <w:lang w:val="en-US" w:eastAsia="zh-CN"/>
        </w:rPr>
        <w:t>3</w:t>
      </w:r>
      <w:r>
        <w:rPr>
          <w:rFonts w:hint="eastAsia"/>
          <w:highlight w:val="none"/>
        </w:rPr>
        <w:t>个工作日</w:t>
      </w:r>
      <w:r>
        <w:rPr>
          <w:rFonts w:hint="eastAsia"/>
          <w:highlight w:val="none"/>
          <w:lang w:val="en-US" w:eastAsia="zh-CN"/>
        </w:rPr>
        <w:t>。</w:t>
      </w:r>
      <w:r>
        <w:rPr>
          <w:rFonts w:hint="eastAsia" w:ascii="Times New Roman" w:hAnsi="Times New Roman" w:eastAsia="仿宋" w:cs="Times New Roman"/>
          <w:kern w:val="2"/>
          <w:sz w:val="32"/>
          <w:szCs w:val="24"/>
          <w:highlight w:val="none"/>
          <w:lang w:val="en-US" w:eastAsia="zh-CN" w:bidi="ar"/>
        </w:rPr>
        <w:t>公示无异议</w:t>
      </w:r>
      <w:r>
        <w:rPr>
          <w:rFonts w:hint="eastAsia" w:cs="Times New Roman"/>
          <w:kern w:val="2"/>
          <w:sz w:val="32"/>
          <w:szCs w:val="24"/>
          <w:highlight w:val="none"/>
          <w:lang w:val="en-US" w:eastAsia="zh-CN" w:bidi="ar"/>
        </w:rPr>
        <w:t>后</w:t>
      </w:r>
      <w:r>
        <w:rPr>
          <w:rFonts w:hint="eastAsia" w:ascii="Times New Roman" w:hAnsi="Times New Roman" w:eastAsia="仿宋" w:cs="Times New Roman"/>
          <w:kern w:val="2"/>
          <w:sz w:val="32"/>
          <w:szCs w:val="24"/>
          <w:highlight w:val="none"/>
          <w:lang w:val="en-US" w:eastAsia="zh-CN" w:bidi="ar"/>
        </w:rPr>
        <w:t>, 进入表彰名单</w:t>
      </w:r>
      <w:r>
        <w:rPr>
          <w:rFonts w:hint="eastAsia" w:cs="Times New Roman"/>
          <w:kern w:val="2"/>
          <w:sz w:val="32"/>
          <w:szCs w:val="24"/>
          <w:highlight w:val="none"/>
          <w:lang w:val="en-US" w:eastAsia="zh-CN" w:bidi="ar"/>
        </w:rPr>
        <w:t>。</w:t>
      </w:r>
    </w:p>
    <w:p>
      <w:pPr>
        <w:widowControl/>
        <w:ind w:firstLine="632" w:firstLineChars="200"/>
        <w:jc w:val="left"/>
        <w:rPr>
          <w:highlight w:val="none"/>
        </w:rPr>
      </w:pPr>
      <w:r>
        <w:rPr>
          <w:rStyle w:val="20"/>
          <w:b/>
          <w:bCs/>
          <w:highlight w:val="none"/>
        </w:rPr>
        <w:t>（五）集中表彰。</w:t>
      </w:r>
      <w:r>
        <w:rPr>
          <w:rFonts w:hint="eastAsia"/>
          <w:highlight w:val="none"/>
        </w:rPr>
        <w:t>“五四”前后举行表彰仪式，向获奖者颁授“南开大学青年五四奖章”。</w:t>
      </w:r>
    </w:p>
    <w:p>
      <w:pPr>
        <w:tabs>
          <w:tab w:val="left" w:pos="6818"/>
        </w:tabs>
        <w:ind w:firstLine="632" w:firstLineChars="200"/>
        <w:rPr>
          <w:rFonts w:hint="eastAsia" w:ascii="Times New Roman" w:hAnsi="Times New Roman" w:eastAsia="黑体" w:cs="Times New Roman"/>
          <w:highlight w:val="none"/>
          <w:lang w:eastAsia="zh-CN"/>
        </w:rPr>
      </w:pPr>
      <w:r>
        <w:rPr>
          <w:rFonts w:hint="eastAsia" w:ascii="黑体" w:hAnsi="黑体" w:eastAsia="黑体"/>
          <w:highlight w:val="none"/>
        </w:rPr>
        <w:t>六、其他</w:t>
      </w:r>
      <w:r>
        <w:rPr>
          <w:rFonts w:hint="eastAsia" w:ascii="黑体" w:hAnsi="黑体" w:eastAsia="黑体"/>
          <w:highlight w:val="none"/>
          <w:lang w:eastAsia="zh-CN"/>
        </w:rPr>
        <w:tab/>
      </w:r>
    </w:p>
    <w:p>
      <w:pPr>
        <w:ind w:firstLine="632" w:firstLineChars="200"/>
        <w:rPr>
          <w:rFonts w:hint="eastAsia"/>
          <w:highlight w:val="none"/>
        </w:rPr>
      </w:pPr>
      <w:r>
        <w:rPr>
          <w:rFonts w:hint="eastAsia" w:ascii="Times New Roman" w:hAnsi="Times New Roman" w:cs="Times New Roman"/>
          <w:highlight w:val="none"/>
          <w:lang w:eastAsia="zh-CN"/>
        </w:rPr>
        <w:t>（</w:t>
      </w:r>
      <w:r>
        <w:rPr>
          <w:rFonts w:hint="eastAsia" w:ascii="Times New Roman" w:hAnsi="Times New Roman" w:cs="Times New Roman"/>
          <w:highlight w:val="none"/>
          <w:lang w:val="en-US" w:eastAsia="zh-CN"/>
        </w:rPr>
        <w:t>一</w:t>
      </w:r>
      <w:r>
        <w:rPr>
          <w:rFonts w:hint="eastAsia" w:ascii="Times New Roman" w:hAnsi="Times New Roman" w:cs="Times New Roman"/>
          <w:highlight w:val="none"/>
          <w:lang w:eastAsia="zh-CN"/>
        </w:rPr>
        <w:t>）</w:t>
      </w:r>
      <w:r>
        <w:rPr>
          <w:rFonts w:hint="eastAsia" w:ascii="Times New Roman" w:hAnsi="Times New Roman" w:eastAsia="仿宋" w:cs="Times New Roman"/>
          <w:kern w:val="2"/>
          <w:sz w:val="32"/>
          <w:szCs w:val="24"/>
          <w:highlight w:val="none"/>
          <w:lang w:val="en-US" w:eastAsia="zh-CN" w:bidi="ar"/>
        </w:rPr>
        <w:t>对在重大突发事件和具有广泛社会影响的重大事件中作出特殊贡献的青年个人和集体</w:t>
      </w:r>
      <w:r>
        <w:rPr>
          <w:rFonts w:hint="eastAsia" w:ascii="Times New Roman" w:hAnsi="Times New Roman" w:cs="Times New Roman"/>
          <w:highlight w:val="none"/>
        </w:rPr>
        <w:t>，经所在单位团委</w:t>
      </w:r>
      <w:r>
        <w:rPr>
          <w:rFonts w:hint="eastAsia" w:ascii="Times New Roman" w:hAnsi="Times New Roman" w:cs="Times New Roman"/>
          <w:highlight w:val="none"/>
          <w:lang w:eastAsia="zh-CN"/>
        </w:rPr>
        <w:t>（</w:t>
      </w:r>
      <w:r>
        <w:rPr>
          <w:rFonts w:hint="eastAsia" w:ascii="Times New Roman" w:hAnsi="Times New Roman" w:cs="Times New Roman"/>
          <w:highlight w:val="none"/>
        </w:rPr>
        <w:t>团总支</w:t>
      </w:r>
      <w:r>
        <w:rPr>
          <w:rFonts w:hint="eastAsia" w:ascii="Times New Roman" w:hAnsi="Times New Roman" w:cs="Times New Roman"/>
          <w:highlight w:val="none"/>
          <w:lang w:eastAsia="zh-CN"/>
        </w:rPr>
        <w:t>）</w:t>
      </w:r>
      <w:r>
        <w:rPr>
          <w:rFonts w:hint="eastAsia" w:ascii="Times New Roman" w:hAnsi="Times New Roman" w:cs="Times New Roman"/>
          <w:highlight w:val="none"/>
        </w:rPr>
        <w:t>提名</w:t>
      </w:r>
      <w:r>
        <w:rPr>
          <w:rFonts w:hint="eastAsia" w:ascii="Times New Roman" w:hAnsi="Times New Roman" w:cs="Times New Roman"/>
          <w:highlight w:val="none"/>
          <w:lang w:eastAsia="zh-CN"/>
        </w:rPr>
        <w:t>，</w:t>
      </w:r>
      <w:r>
        <w:rPr>
          <w:rFonts w:hint="eastAsia"/>
          <w:highlight w:val="none"/>
          <w:lang w:val="en-US" w:eastAsia="zh-CN"/>
        </w:rPr>
        <w:t>共青团南开大学委员会常务委员会</w:t>
      </w:r>
      <w:r>
        <w:rPr>
          <w:rFonts w:hint="eastAsia" w:ascii="Times New Roman" w:hAnsi="Times New Roman" w:cs="Times New Roman"/>
          <w:highlight w:val="none"/>
        </w:rPr>
        <w:t>研究后，可直接</w:t>
      </w:r>
      <w:r>
        <w:rPr>
          <w:rFonts w:hint="eastAsia" w:ascii="Times New Roman" w:hAnsi="Times New Roman" w:cs="Times New Roman"/>
          <w:highlight w:val="none"/>
          <w:lang w:val="en-US" w:eastAsia="zh-CN"/>
        </w:rPr>
        <w:t>颁授</w:t>
      </w:r>
      <w:r>
        <w:rPr>
          <w:rFonts w:hint="eastAsia" w:ascii="Times New Roman" w:hAnsi="Times New Roman" w:cs="Times New Roman"/>
          <w:highlight w:val="none"/>
        </w:rPr>
        <w:t>“南开大学青年五四奖章”；</w:t>
      </w:r>
      <w:r>
        <w:rPr>
          <w:rFonts w:hint="eastAsia" w:ascii="Times New Roman" w:hAnsi="Times New Roman" w:eastAsia="仿宋" w:cs="Times New Roman"/>
          <w:kern w:val="2"/>
          <w:sz w:val="32"/>
          <w:szCs w:val="24"/>
          <w:highlight w:val="none"/>
          <w:lang w:val="en-US" w:eastAsia="zh-CN" w:bidi="ar"/>
        </w:rPr>
        <w:t>对在应对重大突发事件或者抗击自然灾害中英勇牺牲并引起广泛社会影响的青年</w:t>
      </w:r>
      <w:r>
        <w:rPr>
          <w:rFonts w:hint="eastAsia" w:ascii="Times New Roman" w:hAnsi="Times New Roman" w:cs="Times New Roman"/>
          <w:highlight w:val="none"/>
          <w:lang w:eastAsia="zh-CN"/>
        </w:rPr>
        <w:t>，</w:t>
      </w:r>
      <w:r>
        <w:rPr>
          <w:rFonts w:hint="eastAsia"/>
          <w:highlight w:val="none"/>
        </w:rPr>
        <w:t>经所在单位团委</w:t>
      </w:r>
      <w:r>
        <w:rPr>
          <w:rFonts w:hint="eastAsia"/>
          <w:highlight w:val="none"/>
          <w:lang w:eastAsia="zh-CN"/>
        </w:rPr>
        <w:t>（</w:t>
      </w:r>
      <w:r>
        <w:rPr>
          <w:rFonts w:hint="eastAsia"/>
          <w:highlight w:val="none"/>
        </w:rPr>
        <w:t>团总支</w:t>
      </w:r>
      <w:r>
        <w:rPr>
          <w:rFonts w:hint="eastAsia"/>
          <w:highlight w:val="none"/>
          <w:lang w:eastAsia="zh-CN"/>
        </w:rPr>
        <w:t>）</w:t>
      </w:r>
      <w:r>
        <w:rPr>
          <w:rFonts w:hint="eastAsia"/>
          <w:highlight w:val="none"/>
        </w:rPr>
        <w:t>提名</w:t>
      </w:r>
      <w:r>
        <w:rPr>
          <w:rFonts w:hint="eastAsia"/>
          <w:highlight w:val="none"/>
          <w:lang w:eastAsia="zh-CN"/>
        </w:rPr>
        <w:t>，</w:t>
      </w:r>
      <w:r>
        <w:rPr>
          <w:rFonts w:hint="eastAsia" w:ascii="Times New Roman" w:hAnsi="Times New Roman" w:cs="Times New Roman"/>
          <w:highlight w:val="none"/>
          <w:lang w:val="en-US" w:eastAsia="zh-CN"/>
        </w:rPr>
        <w:t>共青团南开大学委员会常务委员会</w:t>
      </w:r>
      <w:r>
        <w:rPr>
          <w:rFonts w:hint="eastAsia"/>
          <w:highlight w:val="none"/>
        </w:rPr>
        <w:t>研究后可追授“南开大学青年五四奖章”。</w:t>
      </w:r>
    </w:p>
    <w:p>
      <w:pPr>
        <w:keepNext w:val="0"/>
        <w:keepLines w:val="0"/>
        <w:widowControl/>
        <w:suppressLineNumbers w:val="0"/>
        <w:ind w:firstLine="632" w:firstLineChars="200"/>
        <w:jc w:val="left"/>
        <w:rPr>
          <w:rFonts w:hint="eastAsia" w:ascii="Times New Roman" w:hAnsi="Times New Roman" w:cs="Times New Roman"/>
          <w:highlight w:val="none"/>
        </w:rPr>
      </w:pPr>
      <w:r>
        <w:rPr>
          <w:rFonts w:hint="eastAsia"/>
          <w:highlight w:val="none"/>
          <w:lang w:eastAsia="zh-CN"/>
        </w:rPr>
        <w:t>（</w:t>
      </w:r>
      <w:r>
        <w:rPr>
          <w:rFonts w:hint="eastAsia"/>
          <w:highlight w:val="none"/>
          <w:lang w:val="en-US" w:eastAsia="zh-CN"/>
        </w:rPr>
        <w:t>二</w:t>
      </w:r>
      <w:r>
        <w:rPr>
          <w:rFonts w:hint="eastAsia"/>
          <w:highlight w:val="none"/>
          <w:lang w:eastAsia="zh-CN"/>
        </w:rPr>
        <w:t>）</w:t>
      </w:r>
      <w:r>
        <w:rPr>
          <w:rFonts w:hint="eastAsia"/>
          <w:highlight w:val="none"/>
        </w:rPr>
        <w:t>“南开大学青年五四奖章”</w:t>
      </w:r>
      <w:r>
        <w:rPr>
          <w:rFonts w:hint="eastAsia"/>
          <w:highlight w:val="none"/>
          <w:lang w:val="en-US" w:eastAsia="zh-CN"/>
        </w:rPr>
        <w:t>及提名奖</w:t>
      </w:r>
      <w:r>
        <w:rPr>
          <w:rFonts w:hint="eastAsia"/>
          <w:highlight w:val="none"/>
        </w:rPr>
        <w:t>获得者</w:t>
      </w:r>
      <w:r>
        <w:rPr>
          <w:rFonts w:hint="eastAsia" w:ascii="Times New Roman" w:hAnsi="Times New Roman" w:eastAsia="仿宋" w:cs="Times New Roman"/>
          <w:kern w:val="2"/>
          <w:sz w:val="32"/>
          <w:szCs w:val="24"/>
          <w:highlight w:val="none"/>
          <w:lang w:val="en-US" w:eastAsia="zh-CN" w:bidi="ar"/>
        </w:rPr>
        <w:t>具有下列情形之</w:t>
      </w:r>
      <w:r>
        <w:rPr>
          <w:rFonts w:hint="eastAsia" w:ascii="Times New Roman" w:hAnsi="Times New Roman" w:cs="Times New Roman"/>
          <w:kern w:val="2"/>
          <w:sz w:val="32"/>
          <w:szCs w:val="24"/>
          <w:highlight w:val="none"/>
          <w:lang w:val="en-US" w:eastAsia="zh-CN" w:bidi="ar"/>
        </w:rPr>
        <w:t>一</w:t>
      </w:r>
      <w:r>
        <w:rPr>
          <w:rFonts w:hint="eastAsia" w:ascii="Times New Roman" w:hAnsi="Times New Roman" w:eastAsia="仿宋" w:cs="Times New Roman"/>
          <w:kern w:val="2"/>
          <w:sz w:val="32"/>
          <w:szCs w:val="24"/>
          <w:highlight w:val="none"/>
          <w:lang w:val="en-US" w:eastAsia="zh-CN" w:bidi="ar"/>
        </w:rPr>
        <w:t>的</w:t>
      </w:r>
      <w:r>
        <w:rPr>
          <w:rFonts w:hint="eastAsia" w:ascii="Times New Roman" w:hAnsi="Times New Roman" w:cs="Times New Roman"/>
          <w:kern w:val="2"/>
          <w:sz w:val="32"/>
          <w:szCs w:val="24"/>
          <w:highlight w:val="none"/>
          <w:lang w:val="en-US" w:eastAsia="zh-CN" w:bidi="ar"/>
        </w:rPr>
        <w:t>，</w:t>
      </w:r>
      <w:r>
        <w:rPr>
          <w:rFonts w:hint="eastAsia" w:ascii="Times New Roman" w:hAnsi="Times New Roman" w:eastAsia="仿宋" w:cs="Times New Roman"/>
          <w:kern w:val="2"/>
          <w:sz w:val="32"/>
          <w:szCs w:val="24"/>
          <w:highlight w:val="none"/>
          <w:lang w:val="en-US" w:eastAsia="zh-CN" w:bidi="ar"/>
        </w:rPr>
        <w:t>应当撤销其荣誉</w:t>
      </w:r>
      <w:r>
        <w:rPr>
          <w:rFonts w:hint="eastAsia" w:ascii="Times New Roman" w:hAnsi="Times New Roman" w:cs="Times New Roman"/>
          <w:kern w:val="2"/>
          <w:sz w:val="32"/>
          <w:szCs w:val="24"/>
          <w:highlight w:val="none"/>
          <w:lang w:val="en-US" w:eastAsia="zh-CN" w:bidi="ar"/>
        </w:rPr>
        <w:t>：</w:t>
      </w:r>
      <w:r>
        <w:rPr>
          <w:rFonts w:hint="eastAsia" w:ascii="Times New Roman" w:hAnsi="Times New Roman" w:eastAsia="仿宋" w:cs="Times New Roman"/>
          <w:kern w:val="2"/>
          <w:sz w:val="32"/>
          <w:szCs w:val="24"/>
          <w:highlight w:val="none"/>
          <w:lang w:val="en-US" w:eastAsia="zh-CN" w:bidi="ar"/>
        </w:rPr>
        <w:t xml:space="preserve"> </w:t>
      </w:r>
    </w:p>
    <w:p>
      <w:pPr>
        <w:ind w:firstLine="632" w:firstLineChars="20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1.</w:t>
      </w:r>
      <w:r>
        <w:rPr>
          <w:rFonts w:hint="default" w:ascii="Times New Roman" w:hAnsi="Times New Roman" w:cs="Times New Roman"/>
          <w:highlight w:val="none"/>
          <w:lang w:val="en-US" w:eastAsia="zh-CN"/>
        </w:rPr>
        <w:t>因犯罪被依法判处刑罚的</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因违法被处以行政拘留处罚或者被人民法院予以拘留的</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被人民法院列为失信被执行人的</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 xml:space="preserve"> </w:t>
      </w:r>
    </w:p>
    <w:p>
      <w:pPr>
        <w:ind w:firstLine="632" w:firstLineChars="20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2.</w:t>
      </w:r>
      <w:r>
        <w:rPr>
          <w:rFonts w:hint="default" w:ascii="Times New Roman" w:hAnsi="Times New Roman" w:cs="Times New Roman"/>
          <w:highlight w:val="none"/>
          <w:lang w:val="en-US" w:eastAsia="zh-CN"/>
        </w:rPr>
        <w:t>因违纪违法受到撤销党内职务</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留党察看</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开除党籍等党纪处分的</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受到撤职</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开除等政务处分的</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或者受到撤销团内职务</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留团察看</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开除团籍等团纪处分的</w:t>
      </w:r>
      <w:r>
        <w:rPr>
          <w:rFonts w:hint="eastAsia" w:ascii="Times New Roman" w:hAnsi="Times New Roman" w:cs="Times New Roman"/>
          <w:highlight w:val="none"/>
          <w:lang w:val="en-US" w:eastAsia="zh-CN"/>
        </w:rPr>
        <w:t>；</w:t>
      </w:r>
    </w:p>
    <w:p>
      <w:pPr>
        <w:ind w:firstLine="632" w:firstLineChars="2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3.</w:t>
      </w:r>
      <w:r>
        <w:rPr>
          <w:rFonts w:hint="default" w:ascii="Times New Roman" w:hAnsi="Times New Roman" w:cs="Times New Roman"/>
          <w:highlight w:val="none"/>
          <w:lang w:val="en-US" w:eastAsia="zh-CN"/>
        </w:rPr>
        <w:t>违反政治纪律和政治规矩</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或者违背社会公序良俗</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突破道德底线, 造成不良影响的</w:t>
      </w:r>
      <w:r>
        <w:rPr>
          <w:rFonts w:hint="eastAsia" w:ascii="Times New Roman" w:hAnsi="Times New Roman" w:cs="Times New Roman"/>
          <w:highlight w:val="none"/>
          <w:lang w:val="en-US" w:eastAsia="zh-CN"/>
        </w:rPr>
        <w:t>；</w:t>
      </w:r>
    </w:p>
    <w:p>
      <w:pPr>
        <w:ind w:firstLine="632" w:firstLineChars="2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4.</w:t>
      </w:r>
      <w:r>
        <w:rPr>
          <w:rFonts w:hint="default" w:ascii="Times New Roman" w:hAnsi="Times New Roman" w:cs="Times New Roman"/>
          <w:highlight w:val="none"/>
          <w:lang w:val="en-US" w:eastAsia="zh-CN"/>
        </w:rPr>
        <w:t>为获取荣誉故意隐瞒真实情况</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弄虚作假的</w:t>
      </w:r>
      <w:r>
        <w:rPr>
          <w:rFonts w:hint="eastAsia" w:ascii="Times New Roman" w:hAnsi="Times New Roman" w:cs="Times New Roman"/>
          <w:highlight w:val="none"/>
          <w:lang w:val="en-US" w:eastAsia="zh-CN"/>
        </w:rPr>
        <w:t>；</w:t>
      </w:r>
    </w:p>
    <w:p>
      <w:pPr>
        <w:ind w:firstLine="632" w:firstLineChars="200"/>
        <w:rPr>
          <w:rFonts w:hint="eastAsia" w:ascii="Times New Roman" w:hAnsi="Times New Roman" w:cs="Times New Roman"/>
          <w:highlight w:val="none"/>
        </w:rPr>
      </w:pPr>
      <w:r>
        <w:rPr>
          <w:rFonts w:hint="eastAsia" w:ascii="Times New Roman" w:hAnsi="Times New Roman" w:cs="Times New Roman"/>
          <w:highlight w:val="none"/>
          <w:lang w:val="en-US" w:eastAsia="zh-CN"/>
        </w:rPr>
        <w:t>5.</w:t>
      </w:r>
      <w:r>
        <w:rPr>
          <w:rFonts w:hint="default" w:ascii="Times New Roman" w:hAnsi="Times New Roman" w:cs="Times New Roman"/>
          <w:highlight w:val="none"/>
          <w:lang w:val="en-US" w:eastAsia="zh-CN"/>
        </w:rPr>
        <w:t>不宜保留荣誉的其他情形</w:t>
      </w:r>
      <w:r>
        <w:rPr>
          <w:rFonts w:hint="eastAsia" w:ascii="Times New Roman" w:hAnsi="Times New Roman" w:cs="Times New Roman"/>
          <w:highlight w:val="none"/>
          <w:lang w:val="en-US" w:eastAsia="zh-CN"/>
        </w:rPr>
        <w:t>。</w:t>
      </w:r>
    </w:p>
    <w:p>
      <w:pPr>
        <w:ind w:firstLine="552" w:firstLineChars="200"/>
        <w:rPr>
          <w:rFonts w:ascii="仿宋" w:hAnsi="仿宋"/>
          <w:sz w:val="28"/>
          <w:szCs w:val="28"/>
          <w:highlight w:val="none"/>
        </w:rPr>
      </w:pPr>
    </w:p>
    <w:p>
      <w:pPr>
        <w:ind w:firstLine="552" w:firstLineChars="200"/>
        <w:rPr>
          <w:rFonts w:ascii="仿宋" w:hAnsi="仿宋"/>
          <w:sz w:val="28"/>
          <w:szCs w:val="28"/>
          <w:highlight w:val="none"/>
        </w:rPr>
      </w:pPr>
    </w:p>
    <w:sectPr>
      <w:footerReference r:id="rId3" w:type="default"/>
      <w:footerReference r:id="rId4" w:type="even"/>
      <w:pgSz w:w="11906" w:h="16838"/>
      <w:pgMar w:top="2098" w:right="1474" w:bottom="1985" w:left="1588" w:header="851" w:footer="992" w:gutter="0"/>
      <w:pgNumType w:fmt="numberInDash"/>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96F31F2-6A56-400A-8118-F0604EA6054A}"/>
  </w:font>
  <w:font w:name="黑体">
    <w:panose1 w:val="02010609060101010101"/>
    <w:charset w:val="86"/>
    <w:family w:val="auto"/>
    <w:pitch w:val="default"/>
    <w:sig w:usb0="800002BF" w:usb1="38CF7CFA" w:usb2="00000016" w:usb3="00000000" w:csb0="00040001" w:csb1="00000000"/>
    <w:embedRegular r:id="rId2" w:fontKey="{1F56EFF2-004A-45E8-93B9-B36976D2B8D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3" w:fontKey="{3EEA3CA2-CB82-4655-8D9F-79B68A5F48D6}"/>
  </w:font>
  <w:font w:name="楷体">
    <w:panose1 w:val="02010609060101010101"/>
    <w:charset w:val="86"/>
    <w:family w:val="auto"/>
    <w:pitch w:val="default"/>
    <w:sig w:usb0="800002BF" w:usb1="38CF7CFA" w:usb2="00000016" w:usb3="00000000" w:csb0="00040001" w:csb1="00000000"/>
    <w:embedRegular r:id="rId4" w:fontKey="{F4A8E07B-4DDC-4BEC-B78E-3BCD5D5518C2}"/>
  </w:font>
  <w:font w:name="方正小标宋简体">
    <w:panose1 w:val="02000000000000000000"/>
    <w:charset w:val="86"/>
    <w:family w:val="script"/>
    <w:pitch w:val="default"/>
    <w:sig w:usb0="00000001" w:usb1="08000000" w:usb2="00000000" w:usb3="00000000" w:csb0="00040000" w:csb1="00000000"/>
    <w:embedRegular r:id="rId5" w:fontKey="{7069B54B-64AE-45B3-BF36-0EE7E1A25A6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21372359"/>
    </w:sdtPr>
    <w:sdtEndPr>
      <w:rPr>
        <w:rFonts w:ascii="宋体" w:hAnsi="宋体" w:eastAsia="宋体"/>
        <w:sz w:val="28"/>
        <w:szCs w:val="28"/>
      </w:rPr>
    </w:sdtEndPr>
    <w:sdtContent>
      <w:p>
        <w:pPr>
          <w:pStyle w:val="5"/>
          <w:jc w:val="center"/>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5 -</w:t>
        </w:r>
        <w:r>
          <w:rPr>
            <w:rFonts w:ascii="宋体" w:hAnsi="宋体" w:eastAsia="宋体"/>
            <w:sz w:val="28"/>
            <w:szCs w:val="28"/>
          </w:rPr>
          <w:fldChar w:fldCharType="end"/>
        </w:r>
      </w:p>
    </w:sdtContent>
  </w:sdt>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cumentProtection w:enforcement="0"/>
  <w:defaultTabStop w:val="420"/>
  <w:drawingGridHorizontalSpacing w:val="158"/>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2OWNiMmJkYWIxYjVlYzMwYjI4YzEzOWY4ZmI5MzAifQ=="/>
  </w:docVars>
  <w:rsids>
    <w:rsidRoot w:val="00C72214"/>
    <w:rsid w:val="0003696C"/>
    <w:rsid w:val="0004365F"/>
    <w:rsid w:val="00074022"/>
    <w:rsid w:val="001917EC"/>
    <w:rsid w:val="001B794E"/>
    <w:rsid w:val="001F3BF2"/>
    <w:rsid w:val="001F72E6"/>
    <w:rsid w:val="00200AF3"/>
    <w:rsid w:val="002226B5"/>
    <w:rsid w:val="00235EF6"/>
    <w:rsid w:val="002412E8"/>
    <w:rsid w:val="00254B84"/>
    <w:rsid w:val="002801B2"/>
    <w:rsid w:val="002915FB"/>
    <w:rsid w:val="002D18D8"/>
    <w:rsid w:val="002F2975"/>
    <w:rsid w:val="003031A8"/>
    <w:rsid w:val="00360559"/>
    <w:rsid w:val="00380A15"/>
    <w:rsid w:val="003947D0"/>
    <w:rsid w:val="00605800"/>
    <w:rsid w:val="00684A89"/>
    <w:rsid w:val="00702ABA"/>
    <w:rsid w:val="00885559"/>
    <w:rsid w:val="009158E9"/>
    <w:rsid w:val="00936EB1"/>
    <w:rsid w:val="00974DE2"/>
    <w:rsid w:val="009F0148"/>
    <w:rsid w:val="00AA2C30"/>
    <w:rsid w:val="00B1799D"/>
    <w:rsid w:val="00B7125A"/>
    <w:rsid w:val="00BC3584"/>
    <w:rsid w:val="00BD251D"/>
    <w:rsid w:val="00C01174"/>
    <w:rsid w:val="00C17F34"/>
    <w:rsid w:val="00C72214"/>
    <w:rsid w:val="00CD704B"/>
    <w:rsid w:val="00DE09E8"/>
    <w:rsid w:val="00EF18F0"/>
    <w:rsid w:val="00F41020"/>
    <w:rsid w:val="00F57C8A"/>
    <w:rsid w:val="00F9119D"/>
    <w:rsid w:val="00F94A94"/>
    <w:rsid w:val="00FA4DFD"/>
    <w:rsid w:val="00FD3E50"/>
    <w:rsid w:val="057E07FC"/>
    <w:rsid w:val="108B1F02"/>
    <w:rsid w:val="15D45A11"/>
    <w:rsid w:val="228F6BB0"/>
    <w:rsid w:val="354553D4"/>
    <w:rsid w:val="44D020E2"/>
    <w:rsid w:val="463B5FC5"/>
    <w:rsid w:val="4820718D"/>
    <w:rsid w:val="4BBA1F5B"/>
    <w:rsid w:val="500F766E"/>
    <w:rsid w:val="51470A95"/>
    <w:rsid w:val="59C8635D"/>
    <w:rsid w:val="66B94588"/>
    <w:rsid w:val="6AD75684"/>
    <w:rsid w:val="7292727D"/>
    <w:rsid w:val="73702E88"/>
    <w:rsid w:val="751C6E7F"/>
    <w:rsid w:val="7971173F"/>
    <w:rsid w:val="7A682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32"/>
      <w:szCs w:val="24"/>
      <w:lang w:val="en-US" w:eastAsia="zh-CN" w:bidi="ar-SA"/>
    </w:rPr>
  </w:style>
  <w:style w:type="paragraph" w:styleId="2">
    <w:name w:val="heading 2"/>
    <w:basedOn w:val="1"/>
    <w:next w:val="1"/>
    <w:link w:val="20"/>
    <w:semiHidden/>
    <w:unhideWhenUsed/>
    <w:qFormat/>
    <w:uiPriority w:val="0"/>
    <w:pPr>
      <w:keepNext/>
      <w:keepLines/>
      <w:spacing w:beforeLines="0" w:beforeAutospacing="0" w:afterLines="0" w:afterAutospacing="0" w:line="240" w:lineRule="auto"/>
      <w:ind w:left="0" w:leftChars="0" w:firstLine="880" w:firstLineChars="200"/>
      <w:outlineLvl w:val="1"/>
    </w:pPr>
    <w:rPr>
      <w:rFonts w:ascii="Arial" w:hAnsi="Arial" w:eastAsia="楷体" w:cs="Times New Roman"/>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semiHidden/>
    <w:unhideWhenUsed/>
    <w:qFormat/>
    <w:uiPriority w:val="99"/>
    <w:pPr>
      <w:jc w:val="left"/>
    </w:pPr>
  </w:style>
  <w:style w:type="paragraph" w:styleId="4">
    <w:name w:val="Balloon Text"/>
    <w:basedOn w:val="1"/>
    <w:link w:val="16"/>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8">
    <w:name w:val="annotation subject"/>
    <w:basedOn w:val="3"/>
    <w:next w:val="3"/>
    <w:link w:val="18"/>
    <w:semiHidden/>
    <w:unhideWhenUsed/>
    <w:qFormat/>
    <w:uiPriority w:val="99"/>
    <w:rPr>
      <w:b/>
      <w:bCs/>
    </w:rPr>
  </w:style>
  <w:style w:type="character" w:styleId="11">
    <w:name w:val="Strong"/>
    <w:qFormat/>
    <w:uiPriority w:val="0"/>
    <w:rPr>
      <w:b/>
      <w:bCs/>
    </w:rPr>
  </w:style>
  <w:style w:type="character" w:styleId="12">
    <w:name w:val="page number"/>
    <w:basedOn w:val="10"/>
    <w:qFormat/>
    <w:uiPriority w:val="0"/>
  </w:style>
  <w:style w:type="character" w:styleId="13">
    <w:name w:val="annotation reference"/>
    <w:basedOn w:val="10"/>
    <w:semiHidden/>
    <w:unhideWhenUsed/>
    <w:qFormat/>
    <w:uiPriority w:val="99"/>
    <w:rPr>
      <w:sz w:val="21"/>
      <w:szCs w:val="21"/>
    </w:rPr>
  </w:style>
  <w:style w:type="character" w:customStyle="1" w:styleId="14">
    <w:name w:val="页眉 字符"/>
    <w:basedOn w:val="10"/>
    <w:link w:val="6"/>
    <w:qFormat/>
    <w:uiPriority w:val="99"/>
    <w:rPr>
      <w:sz w:val="18"/>
      <w:szCs w:val="18"/>
    </w:rPr>
  </w:style>
  <w:style w:type="character" w:customStyle="1" w:styleId="15">
    <w:name w:val="页脚 字符"/>
    <w:basedOn w:val="10"/>
    <w:link w:val="5"/>
    <w:qFormat/>
    <w:uiPriority w:val="99"/>
    <w:rPr>
      <w:sz w:val="18"/>
      <w:szCs w:val="18"/>
    </w:rPr>
  </w:style>
  <w:style w:type="character" w:customStyle="1" w:styleId="16">
    <w:name w:val="批注框文本 字符"/>
    <w:basedOn w:val="10"/>
    <w:link w:val="4"/>
    <w:semiHidden/>
    <w:qFormat/>
    <w:uiPriority w:val="99"/>
    <w:rPr>
      <w:rFonts w:ascii="Times New Roman" w:hAnsi="Times New Roman" w:eastAsia="仿宋" w:cs="Times New Roman"/>
      <w:sz w:val="18"/>
      <w:szCs w:val="18"/>
    </w:rPr>
  </w:style>
  <w:style w:type="character" w:customStyle="1" w:styleId="17">
    <w:name w:val="批注文字 字符"/>
    <w:basedOn w:val="10"/>
    <w:link w:val="3"/>
    <w:semiHidden/>
    <w:qFormat/>
    <w:uiPriority w:val="99"/>
    <w:rPr>
      <w:rFonts w:eastAsia="仿宋"/>
      <w:kern w:val="2"/>
      <w:sz w:val="32"/>
      <w:szCs w:val="24"/>
    </w:rPr>
  </w:style>
  <w:style w:type="character" w:customStyle="1" w:styleId="18">
    <w:name w:val="批注主题 字符"/>
    <w:basedOn w:val="17"/>
    <w:link w:val="8"/>
    <w:semiHidden/>
    <w:qFormat/>
    <w:uiPriority w:val="99"/>
    <w:rPr>
      <w:rFonts w:eastAsia="仿宋"/>
      <w:b/>
      <w:bCs/>
      <w:kern w:val="2"/>
      <w:sz w:val="32"/>
      <w:szCs w:val="24"/>
    </w:rPr>
  </w:style>
  <w:style w:type="paragraph" w:customStyle="1" w:styleId="19">
    <w:name w:val="Body text|1"/>
    <w:basedOn w:val="1"/>
    <w:qFormat/>
    <w:uiPriority w:val="0"/>
    <w:pPr>
      <w:widowControl w:val="0"/>
      <w:shd w:val="clear" w:color="auto" w:fill="auto"/>
      <w:spacing w:line="386" w:lineRule="auto"/>
      <w:ind w:firstLine="400"/>
    </w:pPr>
    <w:rPr>
      <w:rFonts w:ascii="宋体" w:hAnsi="宋体" w:eastAsia="宋体" w:cs="宋体"/>
      <w:sz w:val="30"/>
      <w:szCs w:val="30"/>
      <w:u w:val="none"/>
      <w:shd w:val="clear" w:color="auto" w:fill="auto"/>
      <w:lang w:val="zh-TW" w:eastAsia="zh-TW" w:bidi="zh-TW"/>
    </w:rPr>
  </w:style>
  <w:style w:type="character" w:customStyle="1" w:styleId="20">
    <w:name w:val="标题 2 Char"/>
    <w:link w:val="2"/>
    <w:qFormat/>
    <w:uiPriority w:val="0"/>
    <w:rPr>
      <w:rFonts w:ascii="Arial" w:hAnsi="Arial" w:eastAsia="楷体" w:cs="Times New Roman"/>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59545-F53D-4DB8-941A-C7DF0D54F99D}">
  <ds:schemaRefs/>
</ds:datastoreItem>
</file>

<file path=docProps/app.xml><?xml version="1.0" encoding="utf-8"?>
<Properties xmlns="http://schemas.openxmlformats.org/officeDocument/2006/extended-properties" xmlns:vt="http://schemas.openxmlformats.org/officeDocument/2006/docPropsVTypes">
  <Template>Normal.dotm</Template>
  <Pages>6</Pages>
  <Words>2804</Words>
  <Characters>2837</Characters>
  <Lines>17</Lines>
  <Paragraphs>5</Paragraphs>
  <TotalTime>28</TotalTime>
  <ScaleCrop>false</ScaleCrop>
  <LinksUpToDate>false</LinksUpToDate>
  <CharactersWithSpaces>2843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2022-03-15T02:52:00Z</dcterms:created>
  <dc:creator>卢彤菲</dc:creator>
  <cp:lastModifiedBy>Vividvivi.J</cp:lastModifiedBy>
  <cp:lastPrinted>2022-03-15T02:52:00Z</cp:lastPrinted>
  <dcterms:modified xsi:type="dcterms:W3CDTF">2023-03-27T05:51:07Z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9E22439534904F8C9092C3B6CFB1BB0F</vt:lpwstr>
  </property>
</Properties>
</file>